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C7" w:rsidRPr="002F300E" w:rsidRDefault="005C14B7" w:rsidP="0096008C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23.25pt;margin-top:-.7pt;width:105.8pt;height:28.4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">
            <v:textbox style="mso-next-textbox:#Text Box 2">
              <w:txbxContent>
                <w:p w:rsidR="003F5F83" w:rsidRPr="0032553C" w:rsidRDefault="003F5F83" w:rsidP="00A60349">
                  <w:pPr>
                    <w:jc w:val="center"/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32553C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แบบฟอร์ม </w:t>
                  </w:r>
                  <w:r w:rsidR="0008278D" w:rsidRPr="0032553C">
                    <w:rPr>
                      <w:rFonts w:ascii="TH SarabunPSK" w:hAnsi="TH SarabunPSK" w:cs="TH SarabunPSK"/>
                      <w:sz w:val="28"/>
                      <w:szCs w:val="28"/>
                    </w:rPr>
                    <w:t>1</w:t>
                  </w:r>
                  <w:r w:rsidR="0008278D" w:rsidRPr="0032553C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.</w:t>
                  </w:r>
                  <w:r w:rsidR="0008278D" w:rsidRPr="0032553C">
                    <w:rPr>
                      <w:rFonts w:ascii="TH SarabunPSK" w:hAnsi="TH SarabunPSK" w:cs="TH SarabunPSK"/>
                      <w:sz w:val="28"/>
                      <w:szCs w:val="28"/>
                    </w:rPr>
                    <w:t>4</w:t>
                  </w:r>
                  <w:r w:rsidR="0032553C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 </w:t>
                  </w:r>
                  <w:r w:rsidR="0008278D" w:rsidRPr="0032553C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(</w:t>
                  </w:r>
                  <w:r w:rsidR="0008278D" w:rsidRPr="0032553C">
                    <w:rPr>
                      <w:rFonts w:ascii="TH SarabunPSK" w:hAnsi="TH SarabunPSK" w:cs="TH SarabunPSK"/>
                      <w:sz w:val="28"/>
                      <w:szCs w:val="28"/>
                    </w:rPr>
                    <w:t>1</w:t>
                  </w:r>
                  <w:r w:rsidR="0008278D" w:rsidRPr="0032553C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)</w:t>
                  </w:r>
                </w:p>
              </w:txbxContent>
            </v:textbox>
          </v:shape>
        </w:pict>
      </w:r>
      <w:r w:rsidR="008B5DC7" w:rsidRPr="002F300E">
        <w:rPr>
          <w:rFonts w:ascii="TH SarabunPSK" w:hAnsi="TH SarabunPSK" w:cs="TH SarabunPSK"/>
          <w:b/>
          <w:bCs/>
          <w:sz w:val="28"/>
          <w:cs/>
        </w:rPr>
        <w:t>ทะเบียนกฎหมายและข้อกำหนดด้านสิ่งแวดล้อม</w:t>
      </w:r>
    </w:p>
    <w:p w:rsidR="00A151BA" w:rsidRPr="002F300E" w:rsidRDefault="00A151BA" w:rsidP="0096008C">
      <w:pPr>
        <w:pStyle w:val="1"/>
        <w:tabs>
          <w:tab w:val="left" w:pos="1134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28"/>
          <w:cs/>
        </w:rPr>
      </w:pPr>
    </w:p>
    <w:tbl>
      <w:tblPr>
        <w:tblW w:w="13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04"/>
        <w:gridCol w:w="4635"/>
        <w:gridCol w:w="720"/>
        <w:gridCol w:w="810"/>
        <w:gridCol w:w="720"/>
        <w:gridCol w:w="3060"/>
      </w:tblGrid>
      <w:tr w:rsidR="008B5DC7" w:rsidRPr="002F300E" w:rsidTr="00A31376">
        <w:trPr>
          <w:tblHeader/>
        </w:trPr>
        <w:tc>
          <w:tcPr>
            <w:tcW w:w="782" w:type="dxa"/>
            <w:vMerge w:val="restart"/>
            <w:vAlign w:val="center"/>
          </w:tcPr>
          <w:p w:rsidR="008B5DC7" w:rsidRPr="002F300E" w:rsidRDefault="00830C28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904" w:type="dxa"/>
            <w:vMerge w:val="restart"/>
            <w:vAlign w:val="center"/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ชื่อกฎหมาย</w:t>
            </w:r>
          </w:p>
        </w:tc>
        <w:tc>
          <w:tcPr>
            <w:tcW w:w="4635" w:type="dxa"/>
            <w:vMerge w:val="restart"/>
            <w:vAlign w:val="center"/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สาระสำคัญของกฎหมาย</w:t>
            </w:r>
          </w:p>
        </w:tc>
        <w:tc>
          <w:tcPr>
            <w:tcW w:w="2250" w:type="dxa"/>
            <w:gridSpan w:val="3"/>
            <w:vAlign w:val="center"/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การปฏิบัติตามกฎหมาย</w:t>
            </w:r>
          </w:p>
        </w:tc>
        <w:tc>
          <w:tcPr>
            <w:tcW w:w="3060" w:type="dxa"/>
            <w:vMerge w:val="restart"/>
            <w:vAlign w:val="center"/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หลักฐานการปฏิบัติ</w:t>
            </w:r>
          </w:p>
        </w:tc>
      </w:tr>
      <w:tr w:rsidR="008B5DC7" w:rsidRPr="002F300E" w:rsidTr="00A31376">
        <w:trPr>
          <w:tblHeader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35" w:type="dxa"/>
            <w:vMerge/>
            <w:tcBorders>
              <w:bottom w:val="single" w:sz="4" w:space="0" w:color="auto"/>
            </w:tcBorders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สอด</w:t>
            </w:r>
          </w:p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ไม่สอด</w:t>
            </w:r>
          </w:p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2F300E" w:rsidRDefault="008B5DC7" w:rsidP="0096008C">
            <w:pPr>
              <w:pStyle w:val="1"/>
              <w:tabs>
                <w:tab w:val="left" w:pos="835"/>
                <w:tab w:val="left" w:pos="1134"/>
              </w:tabs>
              <w:spacing w:after="0" w:line="240" w:lineRule="auto"/>
              <w:ind w:left="-1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เพื่อทราบ</w:t>
            </w:r>
          </w:p>
        </w:tc>
        <w:tc>
          <w:tcPr>
            <w:tcW w:w="3060" w:type="dxa"/>
            <w:vMerge/>
            <w:tcBorders>
              <w:bottom w:val="single" w:sz="4" w:space="0" w:color="auto"/>
            </w:tcBorders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8A649F" w:rsidRPr="002F300E" w:rsidTr="00A31376">
        <w:tc>
          <w:tcPr>
            <w:tcW w:w="782" w:type="dxa"/>
            <w:shd w:val="clear" w:color="auto" w:fill="D9D9D9"/>
          </w:tcPr>
          <w:p w:rsidR="008A649F" w:rsidRPr="002F300E" w:rsidRDefault="00830C28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2F300E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904" w:type="dxa"/>
            <w:shd w:val="clear" w:color="auto" w:fill="D9D9D9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color w:val="000000"/>
                <w:sz w:val="28"/>
              </w:rPr>
            </w:pPr>
            <w:r w:rsidRPr="002F300E">
              <w:rPr>
                <w:rFonts w:ascii="TH SarabunPSK" w:hAnsi="TH SarabunPSK" w:cs="TH SarabunPSK"/>
                <w:color w:val="000000"/>
                <w:sz w:val="28"/>
                <w:cs/>
              </w:rPr>
              <w:t>น้ำเสีย</w:t>
            </w:r>
            <w:r w:rsidR="00EB3492" w:rsidRPr="002F300E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4635" w:type="dxa"/>
            <w:shd w:val="clear" w:color="auto" w:fill="D9D9D9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B5DC7" w:rsidRPr="002F300E" w:rsidTr="00A31376">
        <w:tc>
          <w:tcPr>
            <w:tcW w:w="782" w:type="dxa"/>
            <w:tcBorders>
              <w:bottom w:val="single" w:sz="4" w:space="0" w:color="auto"/>
            </w:tcBorders>
          </w:tcPr>
          <w:p w:rsidR="008B5DC7" w:rsidRPr="002F300E" w:rsidRDefault="004A222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1.1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B5DC7" w:rsidRPr="002F300E" w:rsidRDefault="00A1251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color w:val="000000"/>
                <w:sz w:val="28"/>
              </w:rPr>
            </w:pPr>
            <w:r w:rsidRPr="00A1251D">
              <w:rPr>
                <w:rFonts w:ascii="TH SarabunPSK" w:hAnsi="TH SarabunPSK" w:cs="TH SarabunPSK"/>
                <w:color w:val="000000"/>
                <w:sz w:val="28"/>
                <w:cs/>
              </w:rPr>
              <w:t>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 2548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A1251D" w:rsidRPr="00A1251D" w:rsidRDefault="00A1251D" w:rsidP="0096008C">
            <w:pPr>
              <w:pStyle w:val="1"/>
              <w:tabs>
                <w:tab w:val="left" w:pos="1134"/>
              </w:tabs>
              <w:spacing w:after="0"/>
              <w:ind w:left="-108"/>
              <w:rPr>
                <w:rFonts w:ascii="TH SarabunPSK" w:hAnsi="TH SarabunPSK" w:cs="TH SarabunPSK"/>
                <w:sz w:val="28"/>
              </w:rPr>
            </w:pPr>
            <w:r w:rsidRPr="00A1251D">
              <w:rPr>
                <w:rFonts w:ascii="TH SarabunPSK" w:hAnsi="TH SarabunPSK" w:cs="TH SarabunPSK"/>
                <w:sz w:val="28"/>
                <w:cs/>
              </w:rPr>
              <w:t>ข้อ 6 อาคารประเภท ค. หมายความถึง อาคารดังต่อไปนี้</w:t>
            </w:r>
          </w:p>
          <w:p w:rsidR="00A1251D" w:rsidRPr="00A1251D" w:rsidRDefault="00011194" w:rsidP="0096008C">
            <w:pPr>
              <w:pStyle w:val="1"/>
              <w:tabs>
                <w:tab w:val="left" w:pos="1134"/>
              </w:tabs>
              <w:spacing w:after="0"/>
              <w:ind w:left="-10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1251D" w:rsidRPr="00A1251D">
              <w:rPr>
                <w:rFonts w:ascii="TH SarabunPSK" w:hAnsi="TH SarabunPSK" w:cs="TH SarabunPSK"/>
                <w:sz w:val="28"/>
                <w:cs/>
              </w:rPr>
              <w:t>(5) อาคารที่ทำการของทางราชการ รัฐวิสาหกิจ องค์การระหว่างประเทศ หรือของเอกชนที่มีพื้นที่ใช้สอยรวมกันทุกชั้นของอาคารหรือกลุ่มของอาคารตั้งแต่ 5,000 ตารางเมตร แต่ไม่ถึง 10,000 ตารางเมตร</w:t>
            </w:r>
          </w:p>
          <w:p w:rsidR="00A1251D" w:rsidRPr="00A1251D" w:rsidRDefault="00A1251D" w:rsidP="0096008C">
            <w:pPr>
              <w:pStyle w:val="1"/>
              <w:tabs>
                <w:tab w:val="left" w:pos="571"/>
              </w:tabs>
              <w:spacing w:after="0"/>
              <w:ind w:left="301"/>
              <w:rPr>
                <w:rFonts w:ascii="TH SarabunPSK" w:hAnsi="TH SarabunPSK" w:cs="TH SarabunPSK"/>
                <w:sz w:val="28"/>
              </w:rPr>
            </w:pPr>
            <w:r w:rsidRPr="00A1251D">
              <w:rPr>
                <w:rFonts w:ascii="TH SarabunPSK" w:hAnsi="TH SarabunPSK" w:cs="TH SarabunPSK"/>
                <w:sz w:val="28"/>
                <w:cs/>
              </w:rPr>
              <w:t>1)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ab/>
            </w:r>
            <w:r w:rsidRPr="00A1251D">
              <w:rPr>
                <w:rFonts w:ascii="TH SarabunPSK" w:hAnsi="TH SarabunPSK" w:cs="TH SarabunPSK"/>
                <w:sz w:val="28"/>
              </w:rPr>
              <w:t xml:space="preserve">pH 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>อยู่ระหว่าง 5-9</w:t>
            </w:r>
          </w:p>
          <w:p w:rsidR="00A1251D" w:rsidRPr="00A1251D" w:rsidRDefault="00A1251D" w:rsidP="0096008C">
            <w:pPr>
              <w:pStyle w:val="1"/>
              <w:tabs>
                <w:tab w:val="left" w:pos="571"/>
              </w:tabs>
              <w:spacing w:after="0"/>
              <w:ind w:left="301"/>
              <w:rPr>
                <w:rFonts w:ascii="TH SarabunPSK" w:hAnsi="TH SarabunPSK" w:cs="TH SarabunPSK"/>
                <w:sz w:val="28"/>
              </w:rPr>
            </w:pPr>
            <w:r w:rsidRPr="00A1251D">
              <w:rPr>
                <w:rFonts w:ascii="TH SarabunPSK" w:hAnsi="TH SarabunPSK" w:cs="TH SarabunPSK"/>
                <w:sz w:val="28"/>
                <w:cs/>
              </w:rPr>
              <w:t>2)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ab/>
              <w:t xml:space="preserve">บีโอดี ต้องมีค่าไม่เกิน 40 มิลลิกรัมต่อลิตร                                    </w:t>
            </w:r>
          </w:p>
          <w:p w:rsidR="00A1251D" w:rsidRPr="00A1251D" w:rsidRDefault="00A1251D" w:rsidP="0096008C">
            <w:pPr>
              <w:pStyle w:val="1"/>
              <w:tabs>
                <w:tab w:val="left" w:pos="571"/>
              </w:tabs>
              <w:spacing w:after="0"/>
              <w:ind w:left="301"/>
              <w:rPr>
                <w:rFonts w:ascii="TH SarabunPSK" w:hAnsi="TH SarabunPSK" w:cs="TH SarabunPSK"/>
                <w:sz w:val="28"/>
              </w:rPr>
            </w:pPr>
            <w:r w:rsidRPr="00A1251D">
              <w:rPr>
                <w:rFonts w:ascii="TH SarabunPSK" w:hAnsi="TH SarabunPSK" w:cs="TH SarabunPSK"/>
                <w:sz w:val="28"/>
                <w:cs/>
              </w:rPr>
              <w:t>3)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ab/>
              <w:t xml:space="preserve">สารแขวนลอย ต้องมีค่าไม่เกิน 50 มิลลิกรัมต่อลิตร </w:t>
            </w:r>
          </w:p>
          <w:p w:rsidR="00A1251D" w:rsidRPr="00A1251D" w:rsidRDefault="00A1251D" w:rsidP="0096008C">
            <w:pPr>
              <w:pStyle w:val="1"/>
              <w:tabs>
                <w:tab w:val="left" w:pos="571"/>
              </w:tabs>
              <w:spacing w:after="0"/>
              <w:ind w:left="301"/>
              <w:rPr>
                <w:rFonts w:ascii="TH SarabunPSK" w:hAnsi="TH SarabunPSK" w:cs="TH SarabunPSK"/>
                <w:sz w:val="28"/>
              </w:rPr>
            </w:pPr>
            <w:r w:rsidRPr="00A1251D">
              <w:rPr>
                <w:rFonts w:ascii="TH SarabunPSK" w:hAnsi="TH SarabunPSK" w:cs="TH SarabunPSK"/>
                <w:sz w:val="28"/>
                <w:cs/>
              </w:rPr>
              <w:t>4)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ab/>
              <w:t xml:space="preserve">ซัลไฟด์ ต้องมีค่าไม่เกิน 3.0 มิลลิกรัมต่อลิตร                    </w:t>
            </w:r>
          </w:p>
          <w:p w:rsidR="00A1251D" w:rsidRPr="00A1251D" w:rsidRDefault="00A1251D" w:rsidP="0096008C">
            <w:pPr>
              <w:pStyle w:val="1"/>
              <w:tabs>
                <w:tab w:val="left" w:pos="571"/>
              </w:tabs>
              <w:spacing w:after="0"/>
              <w:ind w:left="301"/>
              <w:rPr>
                <w:rFonts w:ascii="TH SarabunPSK" w:hAnsi="TH SarabunPSK" w:cs="TH SarabunPSK"/>
                <w:sz w:val="28"/>
              </w:rPr>
            </w:pPr>
            <w:r w:rsidRPr="00A1251D">
              <w:rPr>
                <w:rFonts w:ascii="TH SarabunPSK" w:hAnsi="TH SarabunPSK" w:cs="TH SarabunPSK"/>
                <w:sz w:val="28"/>
                <w:cs/>
              </w:rPr>
              <w:t>5)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ab/>
              <w:t>ค่าทีเคเอ็น ต้องมีค่าไม่เกิน 40 มิลลิกรัมต่อลิตร</w:t>
            </w:r>
          </w:p>
          <w:p w:rsidR="005C65DD" w:rsidRDefault="00A1251D" w:rsidP="0096008C">
            <w:pPr>
              <w:pStyle w:val="1"/>
              <w:tabs>
                <w:tab w:val="left" w:pos="571"/>
              </w:tabs>
              <w:spacing w:after="0"/>
              <w:ind w:left="301"/>
              <w:rPr>
                <w:rFonts w:ascii="TH SarabunPSK" w:hAnsi="TH SarabunPSK" w:cs="TH SarabunPSK"/>
                <w:sz w:val="28"/>
              </w:rPr>
            </w:pPr>
            <w:r w:rsidRPr="00A1251D">
              <w:rPr>
                <w:rFonts w:ascii="TH SarabunPSK" w:hAnsi="TH SarabunPSK" w:cs="TH SarabunPSK"/>
                <w:sz w:val="28"/>
                <w:cs/>
              </w:rPr>
              <w:t>6)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ab/>
              <w:t>สารที่ละลายได้ทั้งหมด (</w:t>
            </w:r>
            <w:r w:rsidRPr="00A1251D">
              <w:rPr>
                <w:rFonts w:ascii="TH SarabunPSK" w:hAnsi="TH SarabunPSK" w:cs="TH SarabunPSK"/>
                <w:sz w:val="28"/>
              </w:rPr>
              <w:t>Total Dissolved Solids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>) ต้องมีค่าเพิ่มขึ้นจากปริมาณสารละลายในน้ำใช้ตามปกติไม่เกิน 500 มิลลิกรัมต่อลิตร</w:t>
            </w:r>
          </w:p>
          <w:p w:rsidR="00EB3492" w:rsidRPr="002F300E" w:rsidRDefault="00A1251D" w:rsidP="0096008C">
            <w:pPr>
              <w:pStyle w:val="1"/>
              <w:tabs>
                <w:tab w:val="left" w:pos="571"/>
              </w:tabs>
              <w:spacing w:after="0"/>
              <w:ind w:left="301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7) 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>ตะกอนหนัก (</w:t>
            </w:r>
            <w:r w:rsidRPr="00A1251D">
              <w:rPr>
                <w:rFonts w:ascii="TH SarabunPSK" w:hAnsi="TH SarabunPSK" w:cs="TH SarabunPSK"/>
                <w:sz w:val="28"/>
              </w:rPr>
              <w:t>Settleable Solids</w:t>
            </w:r>
            <w:r w:rsidRPr="00A1251D">
              <w:rPr>
                <w:rFonts w:ascii="TH SarabunPSK" w:hAnsi="TH SarabunPSK" w:cs="TH SarabunPSK"/>
                <w:sz w:val="28"/>
                <w:cs/>
              </w:rPr>
              <w:t>) ต้องมีค่าไม่เกิน 0.5 มิลลิลิตรต่อลิตร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8B5DC7" w:rsidRPr="002F300E" w:rsidRDefault="008B5DC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6E1E00" w:rsidRPr="002F300E" w:rsidTr="00A31376">
        <w:tc>
          <w:tcPr>
            <w:tcW w:w="782" w:type="dxa"/>
            <w:tcBorders>
              <w:bottom w:val="single" w:sz="4" w:space="0" w:color="auto"/>
            </w:tcBorders>
          </w:tcPr>
          <w:p w:rsidR="006E1E00" w:rsidRPr="002F300E" w:rsidRDefault="00011194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1.2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E1E00" w:rsidRPr="002F300E" w:rsidRDefault="00011194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11194">
              <w:rPr>
                <w:rFonts w:ascii="TH SarabunPSK" w:hAnsi="TH SarabunPSK" w:cs="TH SarabunPSK"/>
                <w:color w:val="000000"/>
                <w:sz w:val="28"/>
                <w:cs/>
              </w:rPr>
              <w:t>กฎกระทรวง กำหนดหลักเกณฑ์ วิธีการ และแบบการเก็บสถิติและข้อมูล การจัดทำบันทึกรายละเอียด และรายงานสรุปผลการทำงานของระบบบำบัดน้ำเสีย พ.ศ.</w:t>
            </w:r>
            <w:r w:rsidR="0032553C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011194">
              <w:rPr>
                <w:rFonts w:ascii="TH SarabunPSK" w:hAnsi="TH SarabunPSK" w:cs="TH SarabunPSK"/>
                <w:color w:val="000000"/>
                <w:sz w:val="28"/>
                <w:cs/>
              </w:rPr>
              <w:t>2555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011194" w:rsidRPr="00011194" w:rsidRDefault="000227BE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 </w:t>
            </w:r>
            <w:r w:rsidR="00011194" w:rsidRPr="00011194">
              <w:rPr>
                <w:rFonts w:ascii="TH SarabunPSK" w:hAnsi="TH SarabunPSK" w:cs="TH SarabunPSK"/>
                <w:color w:val="000000"/>
                <w:sz w:val="28"/>
                <w:cs/>
              </w:rPr>
              <w:t>แหล่งกำเนิดมลพิษที่เข้าข่ายต้องดำเนินการตามกฎกระทรวงนี้</w:t>
            </w:r>
          </w:p>
          <w:p w:rsidR="00011194" w:rsidRPr="00011194" w:rsidRDefault="00011194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011194">
              <w:rPr>
                <w:rFonts w:ascii="TH SarabunPSK" w:hAnsi="TH SarabunPSK" w:cs="TH SarabunPSK"/>
                <w:color w:val="000000"/>
                <w:sz w:val="28"/>
                <w:cs/>
              </w:rPr>
              <w:t>1. อาคารประเภท ก. คือ อาคารที่ทำการของทางราชการ รัฐวิสาหกิจ องค์การระหว่างประเทศหรือของเอกชนที่มีพื้นที่ใช้สอยรวมกันทุกชั้นของอาคารหรือกุ่มของอาคารตั้งแต่ 55,000 ตร.ม. ขึ้นไป</w:t>
            </w:r>
          </w:p>
          <w:p w:rsidR="00011194" w:rsidRPr="00011194" w:rsidRDefault="00011194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011194">
              <w:rPr>
                <w:rFonts w:ascii="TH SarabunPSK" w:hAnsi="TH SarabunPSK" w:cs="TH SarabunPSK"/>
                <w:color w:val="000000"/>
                <w:sz w:val="28"/>
                <w:cs/>
              </w:rPr>
              <w:t>2. อาคารประเภท ข. อาคารที่ทำการของทางราชการ รัฐวิสาหกิจ องค์การระหว่างประเทศหรือของเอกชนที่มีพื้นที่ใช้สอยรวมกันทุกชั้นของอาคารหรือกุ่มของอาคารตั้งแต่ 10,000-55,000 ตร.ม. ขึ้นไป</w:t>
            </w:r>
          </w:p>
          <w:p w:rsidR="005D28EA" w:rsidRDefault="00011194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011194">
              <w:rPr>
                <w:rFonts w:ascii="TH SarabunPSK" w:hAnsi="TH SarabunPSK" w:cs="TH SarabunPSK"/>
                <w:color w:val="000000"/>
                <w:sz w:val="28"/>
                <w:cs/>
              </w:rPr>
              <w:t>3</w:t>
            </w:r>
            <w:r w:rsidR="005C65DD">
              <w:rPr>
                <w:rFonts w:ascii="TH SarabunPSK" w:hAnsi="TH SarabunPSK" w:cs="TH SarabunPSK" w:hint="cs"/>
                <w:color w:val="000000"/>
                <w:sz w:val="28"/>
                <w:cs/>
              </w:rPr>
              <w:t>.</w:t>
            </w:r>
            <w:r w:rsidRPr="00011194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ผู้ครอบครองแหล่งกำเนิดมลพิษต้องเก็บสถิติและข้อมูลซึ่งแสดงผลการทำงานของระบบบำบัดน้ำเสียในแต่ละวัน ตามแบบ ทส.1 เก็บไว้ ณ สถานที่ตั้งแหล่งกำเนิดมลพิษนั้นเป็นระยะเวลา 2 ปี นับตั้งแต่วันที่มีการเก็บสถิติและข้อมูลนั้น และจัดทำรายงานสรุปผลการทำงานของระบบบำบัดน้ำเสียในแต่ละเดือนตามแบบ ทส.2 และเสนอรายงานดังกล่าวต่อเจ้าหน้าที่พนักงานภายในวันที่ 15 ของเดือนถัดไป</w:t>
            </w:r>
          </w:p>
          <w:p w:rsidR="00011194" w:rsidRDefault="00011194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0227BE" w:rsidRPr="002F300E" w:rsidRDefault="000227B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E1E00" w:rsidRPr="002F300E" w:rsidRDefault="006E1E00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E1E00" w:rsidRPr="002F300E" w:rsidRDefault="006E1E00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1E00" w:rsidRPr="002F300E" w:rsidRDefault="006E1E00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E1E00" w:rsidRPr="002F300E" w:rsidRDefault="006E1E00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A649F" w:rsidRPr="002F300E" w:rsidTr="00A31376">
        <w:trPr>
          <w:trHeight w:val="96"/>
        </w:trPr>
        <w:tc>
          <w:tcPr>
            <w:tcW w:w="782" w:type="dxa"/>
            <w:shd w:val="clear" w:color="auto" w:fill="D9D9D9"/>
            <w:vAlign w:val="center"/>
          </w:tcPr>
          <w:p w:rsidR="008A649F" w:rsidRPr="002F300E" w:rsidRDefault="00AF3F43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2F300E">
              <w:rPr>
                <w:rFonts w:ascii="TH SarabunPSK" w:hAnsi="TH SarabunPSK" w:cs="TH SarabunPSK"/>
                <w:sz w:val="28"/>
                <w:cs/>
              </w:rPr>
              <w:lastRenderedPageBreak/>
              <w:t>2</w:t>
            </w:r>
          </w:p>
        </w:tc>
        <w:tc>
          <w:tcPr>
            <w:tcW w:w="2904" w:type="dxa"/>
            <w:shd w:val="clear" w:color="auto" w:fill="D9D9D9"/>
            <w:vAlign w:val="center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2F300E">
              <w:rPr>
                <w:rFonts w:ascii="TH SarabunPSK" w:hAnsi="TH SarabunPSK" w:cs="TH SarabunPSK"/>
                <w:sz w:val="28"/>
                <w:cs/>
              </w:rPr>
              <w:t>อาชีวอนามัยและความปลอดภัย</w:t>
            </w:r>
          </w:p>
        </w:tc>
        <w:tc>
          <w:tcPr>
            <w:tcW w:w="4635" w:type="dxa"/>
            <w:shd w:val="clear" w:color="auto" w:fill="D9D9D9"/>
            <w:vAlign w:val="center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shd w:val="clear" w:color="auto" w:fill="D9D9D9"/>
            <w:vAlign w:val="center"/>
          </w:tcPr>
          <w:p w:rsidR="008A649F" w:rsidRPr="002F300E" w:rsidRDefault="008A6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4D80" w:rsidRPr="002F300E" w:rsidTr="00A31376">
        <w:tc>
          <w:tcPr>
            <w:tcW w:w="782" w:type="dxa"/>
          </w:tcPr>
          <w:p w:rsidR="00704D80" w:rsidRPr="002F300E" w:rsidRDefault="00704D80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04" w:type="dxa"/>
          </w:tcPr>
          <w:p w:rsidR="00704D80" w:rsidRPr="002F300E" w:rsidRDefault="004C79C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t>พรบ. ป้องกันและบรรเทาสาธารณภัย พ.ศ. 2550</w:t>
            </w:r>
          </w:p>
        </w:tc>
        <w:tc>
          <w:tcPr>
            <w:tcW w:w="4635" w:type="dxa"/>
          </w:tcPr>
          <w:p w:rsidR="004C79CD" w:rsidRPr="00A72A3E" w:rsidRDefault="004C79CD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2A3E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 2 การป้องกันและบรรเทาสาธารณภัย</w:t>
            </w:r>
          </w:p>
          <w:p w:rsidR="004C79CD" w:rsidRPr="004C79CD" w:rsidRDefault="004C79CD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t>มาตรา 25 ในกรณีที่เกิดสาธารณภัยและภยันตรายจากสาธารณภัยนั้นใกล้จะถึง ผอ.มีอำนาจสั่งให้</w:t>
            </w:r>
          </w:p>
          <w:p w:rsidR="004C79CD" w:rsidRPr="004C79CD" w:rsidRDefault="004C79CD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t>เจ้าพนักงานดัดแปลง ทำลาย หรือเคลื่อนย้ายสิ่งก่อสร้าง วัสดุ หรือทรัพย์สินของบุคคลใดที่เป็นอุปสรรคแก่การบำบัดปัดป้องกันภยันตรายได้</w:t>
            </w:r>
          </w:p>
          <w:p w:rsidR="004C79CD" w:rsidRPr="004C79CD" w:rsidRDefault="004C79CD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t>มาตรา 26 เจ้าพนักงานสามารถเข้าไปในอาคารหรือสถานที่ที่อยู่ใกล้เคียงกับพื้นที่ที่เกิดสาธารณภัย</w:t>
            </w:r>
          </w:p>
          <w:p w:rsidR="004C79CD" w:rsidRPr="004C79CD" w:rsidRDefault="004C79CD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t>เพื่อทำการป้องกันและบรรเทาสาธารณภัยได้เมื่อได้รับอนุญาตจากเจ้าของหรือผู้ครอบครอง อาคารหรือสถานที่ หากไม่มีเจ้าของหรือผู้ครอบครองกระทำได้หากอยู่ภายใต้การควบคุม  ของ ผอ.</w:t>
            </w:r>
          </w:p>
          <w:p w:rsidR="004C79CD" w:rsidRPr="004C79CD" w:rsidRDefault="004C79CD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t>มาตรา 28 เจ้าพนักงานสามารถสั่งอพยบผู้อยู่อาศัยในพื้นที่อันตรายหรือกีดขวางการปฏิบัติงานได้</w:t>
            </w:r>
          </w:p>
          <w:p w:rsidR="004C79CD" w:rsidRPr="004C79CD" w:rsidRDefault="004C79CD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t>มาตรา 29 เมื่อเกิดหรือใกล้เกิดสาธารณภัยบริเวณใด ผอ.จะประกาศห้ามเข้าไปอยู่อาศัยหรือดำเนิน  กิจการใดๆ โดยกำหนดระยะเวลาการห้ามไว้ด้วย</w:t>
            </w:r>
          </w:p>
          <w:p w:rsidR="004C79CD" w:rsidRPr="004C79CD" w:rsidRDefault="004C79CD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lastRenderedPageBreak/>
              <w:t>หมวด 6 บทกำหนดโทษ</w:t>
            </w:r>
          </w:p>
          <w:p w:rsidR="004C79CD" w:rsidRPr="004C79CD" w:rsidRDefault="004C79CD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t>มาตรา 50 ต้องระวางโทษจำคุกไม่เกิน 1 ปี หรือปรับไม่เกินสองหมื่นบาท หรือทั้งจำทั้งปรับ หากไม่ปฏิบัติตามมาตรา 25 และ 26</w:t>
            </w:r>
          </w:p>
          <w:p w:rsidR="00507BD2" w:rsidRPr="002F300E" w:rsidRDefault="004C79C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4C79CD">
              <w:rPr>
                <w:rFonts w:ascii="TH SarabunPSK" w:hAnsi="TH SarabunPSK" w:cs="TH SarabunPSK"/>
                <w:sz w:val="28"/>
                <w:cs/>
              </w:rPr>
              <w:t>มาตรา 52 ต้องระวางโทษไม่เกิน 1 เดือน หรือปรับไม่เกินสองพันบาท หรือทั้งจำทั้งปรับ หากไม่ปฏิบัติตามมาตรา 28 และ 29</w:t>
            </w:r>
          </w:p>
        </w:tc>
        <w:tc>
          <w:tcPr>
            <w:tcW w:w="720" w:type="dxa"/>
          </w:tcPr>
          <w:p w:rsidR="00704D80" w:rsidRPr="002F300E" w:rsidRDefault="00704D80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704D80" w:rsidRPr="002F300E" w:rsidRDefault="00704D80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704D80" w:rsidRPr="002F300E" w:rsidRDefault="00704D80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704D80" w:rsidRPr="002F300E" w:rsidRDefault="00704D80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A4FF8" w:rsidRPr="002F300E" w:rsidTr="00A31376">
        <w:tc>
          <w:tcPr>
            <w:tcW w:w="782" w:type="dxa"/>
          </w:tcPr>
          <w:p w:rsidR="003A4FF8" w:rsidRPr="002F300E" w:rsidRDefault="00786B25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2.2</w:t>
            </w:r>
          </w:p>
        </w:tc>
        <w:tc>
          <w:tcPr>
            <w:tcW w:w="2904" w:type="dxa"/>
          </w:tcPr>
          <w:p w:rsidR="003A4FF8" w:rsidRPr="002F300E" w:rsidRDefault="00786B25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786B25">
              <w:rPr>
                <w:rFonts w:ascii="TH SarabunPSK" w:hAnsi="TH SarabunPSK" w:cs="TH SarabunPSK"/>
                <w:sz w:val="28"/>
                <w:cs/>
              </w:rPr>
              <w:t>กฎกระทรวงกำหนดมาตรฐานในการบริหารจัดการและดำเนินการด้านความปลอดภัยอาชีวอนามัย และสภาพแวดล้อมในการทำงานเกี่ยวกับการป้องกันและระงับอัคคีภัย พ.ศ. 2555</w:t>
            </w:r>
          </w:p>
        </w:tc>
        <w:tc>
          <w:tcPr>
            <w:tcW w:w="4635" w:type="dxa"/>
          </w:tcPr>
          <w:p w:rsidR="00786B25" w:rsidRPr="00A72A3E" w:rsidRDefault="00786B25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2A3E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 1 บททั่วไป</w:t>
            </w:r>
          </w:p>
          <w:p w:rsidR="00786B25" w:rsidRPr="00786B25" w:rsidRDefault="00786B25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786B25">
              <w:rPr>
                <w:rFonts w:ascii="TH SarabunPSK" w:hAnsi="TH SarabunPSK" w:cs="TH SarabunPSK"/>
                <w:sz w:val="28"/>
                <w:cs/>
              </w:rPr>
              <w:t>ข้อ 2 ให้นายจ้างจัดให้มีระบบป้องกันและระงับอัคคีภัยในสถานประกอบกิจการตามกฎกระทรวงนี้ และต้องดูแลระบบป้องกันและระงับอัคคีภัยให้อยู่ในสภาพพร้อมใช้งานได้อย่างมีประสิทธิภาพและปลอดภัย</w:t>
            </w:r>
          </w:p>
          <w:p w:rsidR="00786B25" w:rsidRPr="00786B25" w:rsidRDefault="00786B25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786B25">
              <w:rPr>
                <w:rFonts w:ascii="TH SarabunPSK" w:hAnsi="TH SarabunPSK" w:cs="TH SarabunPSK"/>
                <w:sz w:val="28"/>
                <w:cs/>
              </w:rPr>
              <w:t>ข้อ 3 ในสถานประกอบกิจการทุกแห่ง ให้นายจ้างจัดทาป้ายข้อปฏิบัติเกี่ยวกับการดับเพลิงและการอพยพหนีไฟ และปิดประกาศให้เห็นได้อย่างชัดเจน</w:t>
            </w:r>
          </w:p>
          <w:p w:rsidR="000D631B" w:rsidRPr="000D631B" w:rsidRDefault="00786B25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786B25">
              <w:rPr>
                <w:rFonts w:ascii="TH SarabunPSK" w:hAnsi="TH SarabunPSK" w:cs="TH SarabunPSK"/>
                <w:sz w:val="28"/>
                <w:cs/>
              </w:rPr>
              <w:t>ข้อ 4 ในสถานประกอบกิจการที่มีลูกจ้างตั้งแต่สิบคนขึ้นไป นอกจากต้องปฏิบัติตามข้อ 3 แล้วให้นายจ้างจัดให้มีแผน</w:t>
            </w:r>
            <w:r w:rsidR="000D631B" w:rsidRPr="000D631B">
              <w:rPr>
                <w:rFonts w:ascii="TH SarabunPSK" w:hAnsi="TH SarabunPSK" w:cs="TH SarabunPSK"/>
                <w:sz w:val="28"/>
                <w:cs/>
              </w:rPr>
              <w:t>ป้องกันและระงับอัคคีภัย ประกอบด้วยการตรวจตรา การ</w:t>
            </w:r>
            <w:r w:rsidR="000D631B" w:rsidRPr="000D631B">
              <w:rPr>
                <w:rFonts w:ascii="TH SarabunPSK" w:hAnsi="TH SarabunPSK" w:cs="TH SarabunPSK"/>
                <w:sz w:val="28"/>
                <w:cs/>
              </w:rPr>
              <w:lastRenderedPageBreak/>
              <w:t>อบรม การรณรงค์ป้องกันอัคคีภัย การดับเพลิง การอพยพหนีไฟ และการบรรเทาทุกข์ให้นายจ้างจัดเก็บแผนป้องกันและระงับอัคคีภัย ณ สถานประกอบกิจการพร้อมที่จะให้พนักงานตรวจความปลอดภัยตรวจสอบได้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หมวด 2 ความปลอดภัยเกี่ยวกับอาคารและทางหนีไฟ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ข้อ 8 ให้นายจ้างจัดให้มีเส้นทางหนีไฟทุกชั้นของอาคารอย่างน้อยชั้นละสองเส้นทางซึ่งสามารถอพยพลูกจ้างที่ทำงานในเวลาเดียวกันทั้งหมดสู่จุดที่ปลอดภัยได้โดยปลอดภัยภายในเวลาไม่เกินห้านาทีเส้นทางหนีไฟจากจุดที่ลูกจ้างทำงานไปสู่จุดที่ปลอดภัยต้องปราศจากสิ่งกีดขวาง</w:t>
            </w:r>
            <w:r w:rsidR="005C497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D631B">
              <w:rPr>
                <w:rFonts w:ascii="TH SarabunPSK" w:hAnsi="TH SarabunPSK" w:cs="TH SarabunPSK"/>
                <w:sz w:val="28"/>
                <w:cs/>
              </w:rPr>
              <w:t>ประตูที่ใช้ในเส้นทางหนีไฟต้องทำด้วยวัสดุทนไฟ ไม่มีธรณีประตูหรือขอบกั้น และเป็นชนิดที่บานประตูเปิดออกไปตามทิศทางของการหนีไฟกับต้องติดอุปกรณ์ที่บังคับให้บานประตูปิดได้เอง ห้ามใช้ประตูเลื่อน ประตูม้วน หรือประตูหมุน และห้ามปิดตาย ใส่กลอน กุญแจ ผูก ล่ามโซ่ หรือทำให้เปิดออกไม่ได้ในขณะที่มีลูกจ้างทำงาน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ข้อ 9 สถานประกอบกิจการที่มีอาคารตั้งแต่สองชั้นขึ้นไปหรือมีพื้นที่ประกอบกิจการตั้งแต่สามร้อยตารางเมตรขึ้นไป ให้</w:t>
            </w:r>
            <w:r w:rsidRPr="000D631B">
              <w:rPr>
                <w:rFonts w:ascii="TH SarabunPSK" w:hAnsi="TH SarabunPSK" w:cs="TH SarabunPSK"/>
                <w:sz w:val="28"/>
                <w:cs/>
              </w:rPr>
              <w:lastRenderedPageBreak/>
              <w:t>นายจ้างจัดให้มีระบบสัญญาณแจ้งเหตุเพลิงไหม้ในสถานประกอบกิจการทุกชั้นโดยให้ปฏิบัติ ดังต่อไปนี้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(1) ระบบสัญญาณแจ้งเหตุเพลิงไหม้อย่างน้อยต้องประกอบด้วย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(ก) อุปกรณ์แจ้งเหตุเพลิงไหม้ทั้งที่ใช้ระบบแจ้งเหตุอัตโนมัติและระบบแจ้งเหตุที่ใช้มือเพื่อให้อุปกรณ์ส่งสัญญาณแจ้งเหตุเพลิงไหม้ทำงาน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(ข) อุปกรณ์ส่งสัญญาณแจ้งเหตุเพลิงไหม้ต้องสามารถส่งเสียงหรือสัญญาณให้ทุกคนภายในอาคารได้ยินหรือทราบอย่างทั่วถึงเพื่อการหนีไฟ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(2) อุปกรณ์แจ้งเหตุที่ใช้มือต้องอยู่ในที่เห็นได้อย่างชัดเจน เข้าถึงได้ง่าย หรืออยู่ในเส้นทางหนีไฟโดยติดตั้งห่างจากจุดที่ลูกจ้างทำงานไม่เกินสามสิบเมตร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(3) เสียงหรือสัญญาณที่ใช้ในการแจ้งเหตุเพลิงไหม้ต้องมีเสียงหรือสัญญาณที่แตกต่างไปจากเสียงหรือสัญญาณที่ใช้ในสถานประกอบกิจการ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(4) กิจการโรงพยาบาลหรือสถานที่ห้ามใช้เสียงหรือใช้เสียงไม่ได้ผล ต้องจัดให้มีอุปกรณ์หรือมาตรการอื่นใด เช่น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D631B">
              <w:rPr>
                <w:rFonts w:ascii="TH SarabunPSK" w:hAnsi="TH SarabunPSK" w:cs="TH SarabunPSK"/>
                <w:sz w:val="28"/>
                <w:cs/>
              </w:rPr>
              <w:t>สัญญาณ</w:t>
            </w:r>
            <w:r w:rsidRPr="000D631B">
              <w:rPr>
                <w:rFonts w:ascii="TH SarabunPSK" w:hAnsi="TH SarabunPSK" w:cs="TH SarabunPSK"/>
                <w:sz w:val="28"/>
                <w:cs/>
              </w:rPr>
              <w:lastRenderedPageBreak/>
              <w:t>ไฟ หรือรหัส ที่สามารถแจ้งเหตุเพลิงไหม้ได้อย่างมีประสิทธิภาพ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(5) การติดตั้งระบบสัญญาณแจ้งเหตุเพลิงไหม้ ให้เป็นไปตามมาตรฐานของสมาคมวิศวกรรมสถานแห่งประเทศไทย ในพระบรมราชูปถัมภ์ หรือมาตรฐานอื่นที่อธิบดีกำหนด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ข้อ 10 ให้นายจ้างจัดให้มีแสงสว่างอย่างเพียงพอสำหรับเส้นทางหนีไฟในการอพยพลูกจ้างออกจากอาคารเพื่อการหนีไฟ รวมทั้งจัดให้มีแหล่งจ่ายไฟฟ้าสารองที่สามารถจ่ายไฟฟ้าเพื่อการหนีไฟและสาหรับใช้กับอุปกรณ์ดับเพลิงขั้นต้นหรืออุปกรณ์อื่นที่เกี่ยวข้องได้ในทันทีที่ไฟฟ้าดับ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ข้อ 11 ให้นายจ้างจัดให้มีป้ายบอกทางหนีไฟที่มีลักษณะ ดังต่อไปนี้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(1) ขนาดของตัวหนังสือต้องสูงไม่น้อยกว่าสิบห้าเซนติเมตร และเห็นได้อย่างชัดเจน</w:t>
            </w:r>
          </w:p>
          <w:p w:rsidR="000D631B" w:rsidRPr="000D631B" w:rsidRDefault="000D631B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(2) ป้ายบอกทางหนีไฟต้องมีแสงสว่างในตัวเองหรือใช้ไฟส่องให้เห็นได้อย่างชัดเจนตลอดเวลา</w:t>
            </w:r>
          </w:p>
          <w:p w:rsidR="00E51BA0" w:rsidRDefault="000D631B" w:rsidP="0096008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PSK" w:hAnsi="TH SarabunPSK" w:cs="TH SarabunPSK"/>
                <w:sz w:val="28"/>
              </w:rPr>
            </w:pPr>
            <w:r w:rsidRPr="000D631B">
              <w:rPr>
                <w:rFonts w:ascii="TH SarabunPSK" w:hAnsi="TH SarabunPSK" w:cs="TH SarabunPSK"/>
                <w:sz w:val="28"/>
                <w:cs/>
              </w:rPr>
              <w:t>ทั้งนี้ ต้องไม่ใช้สีหรือรูปร่างที่กลมกลืนไปกับการตกแต่งหรือป้ายอื่น ๆ ที่ติดไว้ใกล้เคียง หรือโดยประการใดที่ทำให้เห็น</w:t>
            </w:r>
            <w:r w:rsidRPr="000D631B">
              <w:rPr>
                <w:rFonts w:ascii="TH SarabunPSK" w:hAnsi="TH SarabunPSK" w:cs="TH SarabunPSK"/>
                <w:sz w:val="28"/>
                <w:cs/>
              </w:rPr>
              <w:lastRenderedPageBreak/>
              <w:t>ป้ายไม่ชัดเจน</w:t>
            </w:r>
          </w:p>
          <w:p w:rsidR="00D66BB9" w:rsidRPr="00A72A3E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2A3E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 3 การดับเพลิง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ข้อ 13 ให้นายจ้างจัดให้มีเครื่องดับเพลิงแบบเคลื่อนย้ายได้ โดยต้องปฏิบัติ ดังต่อไปนี้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(1) จัดให้มีเครื่องดับเพลิงแบบเคลื่อนย้ายได้ตามประเภทของเพลิง ซึ่งเป็นไปตามมาตรฐานที่สานักงานมาตรฐานผลิตภัณฑ์อุตสาหกรรมกำหนด หรือตามมาตรฐานที่อธิบดีกำหนด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(2) เครื่องดับเพลิงแบบเคลื่อนย้ายได้ทุกเครื่อง ต้องจัดให้มีเครื่องหมายหรือสัญลักษณ์แสดงว่าเป็นชนิดใด ใช้ดับเพลิงประเภทใด และเครื่องหมายหรือสัญลักษณ์นั้นต้องมีขนาดที่มองเห็นได้อย่างชัดเจนในระยะไม่น้อยกว่าหนึ่งเมตรห้าสิบเซนติเมตร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(3) ห้ามใช้เครื่องดับเพลิงแบบเคลื่อนย้ายไ ด้ที่อาจเกิดไอระเหยของสารพิษ เช่น คาร์บอนเตตราคลอไรด์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(4) จัดให้มีเครื่องดับเพลิงแบบเคลื่อนย้ายได้ตามจานวน ความสามารถของเครื่องดับเพลิงและการติดตั้งดังต่อไปนี้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 xml:space="preserve">(ก) เครื่องดับเพลิงแบบเคลื่อนย้ายได้ที่ใช้ดับเพลิงประเภท เอ </w:t>
            </w:r>
            <w:r w:rsidRPr="00D66BB9">
              <w:rPr>
                <w:rFonts w:ascii="TH SarabunPSK" w:hAnsi="TH SarabunPSK" w:cs="TH SarabunPSK"/>
                <w:sz w:val="28"/>
                <w:cs/>
              </w:rPr>
              <w:lastRenderedPageBreak/>
              <w:t>จานวน ความสามารถของเครื่องดับเพลิง และการติดตั้ง ให้คำนวณตามพื้นที่ของสถานที่ซึ่งมีสภาพเสี่ยงต่อการเกิดอัคคีภัยตามที่กำหนดไว้ในตารางที่ 2 ท้ายกฎกระทรวง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เครื่องดับเพลิงแบบเคลื่อนย้ายได้ที่ใช้ดับเพลิงประเภท บี ความสามารถของเครื่องดับเพลิงที่ติดตั้งต้องมีระยะเข้าถึงตามที่กำหนดไว้ในตารางที่ 3 ท้ายกฎกระทรวง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เครื่องดับเพลิงแบบเคลื่อนย้ายได้ที่ใช้ดับเพลิงประเภท ซี การติดตั้งให้พิจารณาจากวัตถุซึ่งเป็นเชื้อเพลิงที่อยู่ในบริเวณใกล้เคียงว่าจะทำให้เกิดเพลิงประเภท เอ หรือ บี และติดตั้งเครื่องดับเพลิงแบบเคลื่อนย้ายได้ที่ใช้ดับเพลิงประเภทนั้น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เครื่องดับเพลิงแบบเคลื่อนย้ายได้ที่ใช้ดับเพลิงประเภท ดี ในการติดตั้งให้มีระยะเข้าถึงไม่เกินยี่สิบสามเมตร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(ข) ให้ติดตั้งหรือจัดวางเครื่องดับเพลิงในสภาพที่มั่นคง มองเห็นได้อย่างชัดเจน สามารถนามาใช้ได้ง่ายและรวดเร็ว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(ค) ให้จัดทำรายละเอียดเกี่ยวกับชนิดและวิธีใช้เป็นภาษาไทยที่เห็นได้อย่างชัดเจนติดไว้ที่ตัวถังหรือบริเวณที่ติดตั้ง</w:t>
            </w:r>
          </w:p>
          <w:p w:rsidR="00D66BB9" w:rsidRDefault="00D66BB9" w:rsidP="0096008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(5) จัดให้มีการดูแลรักษาและตรวจสอบเครื่องดับเพลิงให้อยู่ในสภาพที่ใช้งานได้ดี โดยการตรวจสอบ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66BB9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หมวด 8 การดำเนินการเกี่ยวกับความปลอดภัยจากอัคคีภัยและการรายงาน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ข้อ 27 ให้นายจ้างจัดให้ลูกจ้างไม่น้อยกว่าร้อยละสี่สิบของจำนวนลูกจ้างในแต่ละหน่วยงานของสถานประกอบกิจการรับการฝึกอบรมการดับเพลิงขั้นต้น โดยให้ผู้ที่ได้รับใบอนุญาตจากกรมสวัสดิการและคุ้มครองแรงงานเป็นผู้ดำเนินการฝึกอบรม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ข้อ 28 ให้นายจ้างจัดให้มีการดำเนินการเกี่ยวกับความปลอดภัยจากอัคคีภัย ดังต่อไปนี้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(2) ต้องจัดให้ผู้ที่มีหน้าที่เกี่ยวกับการป้องกันและระงับอัคคีภัยรับการฝึกอบรมเกี่ยวกับการป้องกัน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และระงับอัคคีภัย การใช้อุปกรณ์ต่างๆ ในการดับเพลิง การปฐมพยาบาล และการช่วยเหลือในกรณีฉุกเฉิน</w:t>
            </w:r>
          </w:p>
          <w:p w:rsidR="00D66BB9" w:rsidRPr="00D66BB9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ข้อ 29 ให้นายจ้างจัดให้ลูกจ้างฝึกซ้อมอพยพหนีไฟออกจากอาคารไปตามเส้นทางหนีไฟตามที่กำหนดไว้ในหมวด 2</w:t>
            </w:r>
          </w:p>
          <w:p w:rsidR="00FC628D" w:rsidRPr="00FC628D" w:rsidRDefault="00D66BB9" w:rsidP="0096008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PSK" w:hAnsi="TH SarabunPSK" w:cs="TH SarabunPSK"/>
                <w:sz w:val="28"/>
              </w:rPr>
            </w:pPr>
            <w:r w:rsidRPr="00D66BB9">
              <w:rPr>
                <w:rFonts w:ascii="TH SarabunPSK" w:hAnsi="TH SarabunPSK" w:cs="TH SarabunPSK"/>
                <w:sz w:val="28"/>
                <w:cs/>
              </w:rPr>
              <w:t>ข้อ 30 ให้นายจ้างจัดให้ลูกจ้างทุกคนฝึกซ้อมดับเพลิงและฝึกซ้อมอพยพหนีไฟพร้อมกันอย่างน้อยปีละหนึ่งครั้ง ทั้งนี้ ให้ลูกจ้างของนายจ้างทุกรายที่ทำงานอยู่ภายในอาคารเดียวกัน</w:t>
            </w:r>
            <w:r w:rsidRPr="00D66BB9">
              <w:rPr>
                <w:rFonts w:ascii="TH SarabunPSK" w:hAnsi="TH SarabunPSK" w:cs="TH SarabunPSK"/>
                <w:sz w:val="28"/>
                <w:cs/>
              </w:rPr>
              <w:lastRenderedPageBreak/>
              <w:t>และในวันและเวลาเดียวกันทำการฝึกซ้อมพร้อม</w:t>
            </w:r>
            <w:r w:rsidR="00FC628D" w:rsidRPr="00FC628D">
              <w:rPr>
                <w:rFonts w:ascii="TH SarabunPSK" w:hAnsi="TH SarabunPSK" w:cs="TH SarabunPSK"/>
                <w:sz w:val="28"/>
                <w:cs/>
              </w:rPr>
              <w:t>กัน และก่อนการฝึกซ้อมไม่น้อยกว่าสามสิบวัน ให้นายจ้างส่งแผนการฝึกซ้อมดับเพลิงและฝึกซ้อมอพยพหนีไฟ รวมทั้งรายละเอียดเกี่ยวกับการฝึกซ้อมต่ออธิบดีหรือผู้ซึ่งอธิบดีมอบหมายเพื่อให้ความเห็นชอบ</w:t>
            </w:r>
          </w:p>
          <w:p w:rsidR="00D66BB9" w:rsidRPr="002F300E" w:rsidRDefault="00FC628D" w:rsidP="0096008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PSK" w:hAnsi="TH SarabunPSK" w:cs="TH SarabunPSK"/>
                <w:sz w:val="28"/>
              </w:rPr>
            </w:pPr>
            <w:r w:rsidRPr="00FC628D">
              <w:rPr>
                <w:rFonts w:ascii="TH SarabunPSK" w:hAnsi="TH SarabunPSK" w:cs="TH SarabunPSK"/>
                <w:sz w:val="28"/>
                <w:cs/>
              </w:rPr>
              <w:t>ในกรณีที่นายจ้างไม่สามารถดำเนินการฝึกซ้อมดับเพลิงและฝึกซ้อมอพยพหนีไฟตามวรรคหนึ่งได้เอง จะต้องให้ผู้ที่ได้รับใบอนุญาตจากกรมสวัสดิการและคุ้มครองแรงงานเป็นผู้ดำเนินการฝึกซ้อมให้นายจ้างจัดทำรายงานผลการฝึกซ้อมดังกล่าวตามแบบที่อธิบดีกำหนด และยื่นต่ออธิบดีหรือผู้ซึ่งอธิบดีมอบหมายภายในสามสิบวันนับแต่วันที่เสร็จสิ้นการฝึกซ้อม</w:t>
            </w:r>
          </w:p>
        </w:tc>
        <w:tc>
          <w:tcPr>
            <w:tcW w:w="720" w:type="dxa"/>
          </w:tcPr>
          <w:p w:rsidR="003A4FF8" w:rsidRPr="002F300E" w:rsidRDefault="003A4FF8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3A4FF8" w:rsidRPr="002F300E" w:rsidRDefault="003A4FF8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3A4FF8" w:rsidRPr="002F300E" w:rsidRDefault="003A4FF8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3A4FF8" w:rsidRPr="002F300E" w:rsidRDefault="003A4FF8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6E2A6D" w:rsidRPr="00A72A3E" w:rsidTr="00A31376">
        <w:tc>
          <w:tcPr>
            <w:tcW w:w="782" w:type="dxa"/>
            <w:tcBorders>
              <w:bottom w:val="single" w:sz="4" w:space="0" w:color="auto"/>
            </w:tcBorders>
          </w:tcPr>
          <w:p w:rsidR="006E2A6D" w:rsidRPr="00A72A3E" w:rsidRDefault="003849BB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A72A3E">
              <w:rPr>
                <w:rFonts w:ascii="TH SarabunPSK" w:hAnsi="TH SarabunPSK" w:cs="TH SarabunPSK" w:hint="cs"/>
                <w:strike/>
                <w:sz w:val="28"/>
                <w:cs/>
              </w:rPr>
              <w:lastRenderedPageBreak/>
              <w:t>2.3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E2A6D" w:rsidRPr="00A72A3E" w:rsidRDefault="003849BB" w:rsidP="0096008C">
            <w:pPr>
              <w:rPr>
                <w:rFonts w:ascii="TH SarabunPSK" w:hAnsi="TH SarabunPSK" w:cs="TH SarabunPSK" w:hint="cs"/>
                <w:strike/>
                <w:sz w:val="28"/>
                <w:szCs w:val="28"/>
                <w:cs/>
              </w:rPr>
            </w:pPr>
            <w:r w:rsidRPr="00A72A3E">
              <w:rPr>
                <w:rFonts w:ascii="TH SarabunPSK" w:hAnsi="TH SarabunPSK" w:cs="TH SarabunPSK"/>
                <w:strike/>
                <w:sz w:val="28"/>
                <w:szCs w:val="28"/>
                <w:cs/>
              </w:rPr>
              <w:t>ประกาศกรมสวัสดิการและคุ้มครองแรงงานเรื่อง กำหนดแบบและวิธีการรายงานผลการฝึกซ้อมดับเพลิงและฝึกซ้อมอพยพหนีไฟทางสื่ออิเล็กทรอนิกส์ 2559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E2A6D" w:rsidRPr="00A72A3E" w:rsidRDefault="003849BB" w:rsidP="0096008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A72A3E">
              <w:rPr>
                <w:rFonts w:ascii="TH SarabunPSK" w:hAnsi="TH SarabunPSK" w:cs="TH SarabunPSK"/>
                <w:strike/>
                <w:sz w:val="28"/>
                <w:cs/>
              </w:rPr>
              <w:t>ข้อ 4 การรายผลผ่านสื่ออิเล็กทรอนิกส์จะต้องลงทะเบียนของขอรหัสผู้ใช้ และรหัสผ่านทาง  (</w:t>
            </w:r>
            <w:r w:rsidRPr="00A72A3E">
              <w:rPr>
                <w:rFonts w:ascii="TH SarabunPSK" w:hAnsi="TH SarabunPSK" w:cs="TH SarabunPSK"/>
                <w:strike/>
                <w:sz w:val="28"/>
              </w:rPr>
              <w:t>http</w:t>
            </w:r>
            <w:r w:rsidRPr="00A72A3E">
              <w:rPr>
                <w:rFonts w:ascii="TH SarabunPSK" w:hAnsi="TH SarabunPSK" w:cs="TH SarabunPSK"/>
                <w:strike/>
                <w:sz w:val="28"/>
                <w:cs/>
              </w:rPr>
              <w:t>://</w:t>
            </w:r>
            <w:r w:rsidRPr="00A72A3E">
              <w:rPr>
                <w:rFonts w:ascii="TH SarabunPSK" w:hAnsi="TH SarabunPSK" w:cs="TH SarabunPSK"/>
                <w:strike/>
                <w:sz w:val="28"/>
              </w:rPr>
              <w:t>eservice</w:t>
            </w:r>
            <w:r w:rsidRPr="00A72A3E">
              <w:rPr>
                <w:rFonts w:ascii="TH SarabunPSK" w:hAnsi="TH SarabunPSK" w:cs="TH SarabunPSK"/>
                <w:strike/>
                <w:sz w:val="28"/>
                <w:cs/>
              </w:rPr>
              <w:t>.</w:t>
            </w:r>
            <w:r w:rsidRPr="00A72A3E">
              <w:rPr>
                <w:rFonts w:ascii="TH SarabunPSK" w:hAnsi="TH SarabunPSK" w:cs="TH SarabunPSK"/>
                <w:strike/>
                <w:sz w:val="28"/>
              </w:rPr>
              <w:t>labour</w:t>
            </w:r>
            <w:r w:rsidRPr="00A72A3E">
              <w:rPr>
                <w:rFonts w:ascii="TH SarabunPSK" w:hAnsi="TH SarabunPSK" w:cs="TH SarabunPSK"/>
                <w:strike/>
                <w:sz w:val="28"/>
                <w:cs/>
              </w:rPr>
              <w:t>.</w:t>
            </w:r>
            <w:r w:rsidRPr="00A72A3E">
              <w:rPr>
                <w:rFonts w:ascii="TH SarabunPSK" w:hAnsi="TH SarabunPSK" w:cs="TH SarabunPSK"/>
                <w:strike/>
                <w:sz w:val="28"/>
              </w:rPr>
              <w:t>go</w:t>
            </w:r>
            <w:r w:rsidRPr="00A72A3E">
              <w:rPr>
                <w:rFonts w:ascii="TH SarabunPSK" w:hAnsi="TH SarabunPSK" w:cs="TH SarabunPSK"/>
                <w:strike/>
                <w:sz w:val="28"/>
                <w:cs/>
              </w:rPr>
              <w:t>.</w:t>
            </w:r>
            <w:r w:rsidRPr="00A72A3E">
              <w:rPr>
                <w:rFonts w:ascii="TH SarabunPSK" w:hAnsi="TH SarabunPSK" w:cs="TH SarabunPSK"/>
                <w:strike/>
                <w:sz w:val="28"/>
              </w:rPr>
              <w:t>th</w:t>
            </w:r>
            <w:r w:rsidRPr="00A72A3E">
              <w:rPr>
                <w:rFonts w:ascii="TH SarabunPSK" w:hAnsi="TH SarabunPSK" w:cs="TH SarabunPSK"/>
                <w:strike/>
                <w:sz w:val="28"/>
                <w:cs/>
              </w:rPr>
              <w:t>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2A6D" w:rsidRPr="00A72A3E" w:rsidRDefault="006E2A6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trike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E2A6D" w:rsidRPr="00A72A3E" w:rsidRDefault="006E2A6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trike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2A6D" w:rsidRPr="00A72A3E" w:rsidRDefault="006E2A6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trike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E2A6D" w:rsidRPr="00A72A3E" w:rsidRDefault="006E2A6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strike/>
                <w:sz w:val="28"/>
              </w:rPr>
            </w:pPr>
          </w:p>
        </w:tc>
      </w:tr>
      <w:tr w:rsidR="005F30DE" w:rsidRPr="002F300E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2F300E" w:rsidRDefault="003849BB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3849BB" w:rsidRPr="003849BB" w:rsidRDefault="003849BB" w:rsidP="0096008C">
            <w:pPr>
              <w:pStyle w:val="1"/>
              <w:tabs>
                <w:tab w:val="left" w:pos="103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3849BB">
              <w:rPr>
                <w:rFonts w:ascii="TH SarabunPSK" w:hAnsi="TH SarabunPSK" w:cs="TH SarabunPSK"/>
                <w:sz w:val="28"/>
                <w:cs/>
              </w:rPr>
              <w:t xml:space="preserve">กฎกระทรวง กำหนดมาตรฐานในการบริหาร จัดการ และดำเนินการด้านความปลอดภัย อาชีวอนามัย </w:t>
            </w:r>
            <w:r w:rsidRPr="003849BB">
              <w:rPr>
                <w:rFonts w:ascii="TH SarabunPSK" w:hAnsi="TH SarabunPSK" w:cs="TH SarabunPSK"/>
                <w:sz w:val="28"/>
                <w:cs/>
              </w:rPr>
              <w:lastRenderedPageBreak/>
              <w:t>และสภาพแวดล้อม</w:t>
            </w:r>
          </w:p>
          <w:p w:rsidR="005F30DE" w:rsidRPr="002F300E" w:rsidRDefault="003849BB" w:rsidP="0096008C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3849BB">
              <w:rPr>
                <w:rFonts w:ascii="TH SarabunPSK" w:hAnsi="TH SarabunPSK" w:cs="TH SarabunPSK"/>
                <w:sz w:val="28"/>
                <w:cs/>
              </w:rPr>
              <w:t>ในการทำงานเกี่ยวกับความร้อน แสงสว่าง และเสียง พ.ศ. 2559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หมวด 2 แสงสว่าง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4 แสงสว่างต้องเป็นไปตามที่อธิบดีประกาศกำหนด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5 แสงสะท้อนเข้านัยน์ตาจะต้องใส่อุปกรณ์ป้องกัน</w:t>
            </w:r>
            <w:r w:rsidR="00136A5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หมวด </w:t>
            </w: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2 แสงสว่าง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4 แสงสว่างต้องเป็นไปตามที่อธิบดีประกาศกำหนด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5 แสงสะท้อนเข้านัยน์ตาจะต้องใส่อุปกรณ์ป้องกันอันตรายส่วนบุคคล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หมวด 3 เสียง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7 เสียงดังสูงสุดไม่เกิน  140 เดซิเบล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8 ระดับเสียงเฉลี่ยตลอดเวลาทำงานในแต่ละวันไม่เกินมาตรฐานอธิบดีประกาศกำหนด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9 หากระดับเสียงเกินในข้อ 7 และ 8 ต้องสวมใส่อุปกรณ์ป้องกันอันตรายส่วนบุคคล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10 หากระดับเสียงเกินในข้อ 7 และ 8 จัดให้มีเครื่องหมายเตือนให้ใช้อุปกรณ์ป้องกันอันตรายส่วนบุคคลติดให้เห็นได้ชัดเจน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11 ระดับเสียงเฉลี่ยตลอดทำงาน 8 ชั่วโมงตั้งแต่ 85 เดซิเบลเอขึ้นไปต้องมีมาตรการการอนุรักษ์การได้ยิน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หมวด 4 อุปกรณ์คุ้มครองความปลอดภัยส่วนบุคคล</w:t>
            </w:r>
          </w:p>
          <w:p w:rsidR="003849BB" w:rsidRP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4 งานที่มีระดับเสียงเกินมาตรฐานให้สวมใส่ปลั๊กลดเสียงหรือที่ครอบหูลดเสียง</w:t>
            </w:r>
          </w:p>
          <w:p w:rsidR="003849BB" w:rsidRPr="00136A56" w:rsidRDefault="003849BB" w:rsidP="0096008C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6A5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หมวด 5 การตรวจวัดและวิเคราะห์สภาวะการทำงาน และการรายงานผล</w:t>
            </w:r>
          </w:p>
          <w:p w:rsidR="003849BB" w:rsidRDefault="003849BB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14 จัดให้มีการตรวจวัดความเสียงภายในสถาน</w:t>
            </w: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ประกอบการ</w:t>
            </w:r>
          </w:p>
          <w:p w:rsidR="005F30DE" w:rsidRPr="002F300E" w:rsidRDefault="003849BB" w:rsidP="0096008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849BB">
              <w:rPr>
                <w:rFonts w:ascii="TH SarabunPSK" w:hAnsi="TH SarabunPSK" w:cs="TH SarabunPSK"/>
                <w:sz w:val="28"/>
                <w:szCs w:val="28"/>
                <w:cs/>
              </w:rPr>
              <w:t>ข้อ 15 จัดทำรายงานผลการตรวจวัดวิเคราะห์ พร้อมส่งรายงานต่ออธิบดีภายใน 30 วันนับแต่วันที่เสร็จสิ้นการตรวจวัด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27EE4" w:rsidRPr="00727EE4" w:rsidRDefault="00727EE4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727EE4">
              <w:rPr>
                <w:rFonts w:ascii="TH SarabunPSK" w:hAnsi="TH SarabunPSK" w:cs="TH SarabunPSK"/>
                <w:sz w:val="28"/>
                <w:cs/>
              </w:rPr>
              <w:t>ผลการตรวจสอบความเข้มแสง</w:t>
            </w:r>
          </w:p>
          <w:p w:rsidR="00727EE4" w:rsidRPr="00727EE4" w:rsidRDefault="00727EE4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727EE4">
              <w:rPr>
                <w:rFonts w:ascii="TH SarabunPSK" w:hAnsi="TH SarabunPSK" w:cs="TH SarabunPSK"/>
                <w:sz w:val="28"/>
                <w:cs/>
              </w:rPr>
              <w:t>วันที่................................................</w:t>
            </w:r>
          </w:p>
          <w:p w:rsidR="005F30DE" w:rsidRPr="002F300E" w:rsidRDefault="00727EE4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727EE4">
              <w:rPr>
                <w:rFonts w:ascii="TH SarabunPSK" w:hAnsi="TH SarabunPSK" w:cs="TH SarabunPSK"/>
                <w:sz w:val="28"/>
                <w:cs/>
              </w:rPr>
              <w:t>ผู้ตรวจวัด........................................</w:t>
            </w:r>
          </w:p>
        </w:tc>
      </w:tr>
      <w:tr w:rsidR="00073209" w:rsidRPr="002F300E" w:rsidTr="00ED10A4">
        <w:trPr>
          <w:trHeight w:val="2079"/>
        </w:trPr>
        <w:tc>
          <w:tcPr>
            <w:tcW w:w="782" w:type="dxa"/>
            <w:tcBorders>
              <w:bottom w:val="single" w:sz="4" w:space="0" w:color="auto"/>
            </w:tcBorders>
          </w:tcPr>
          <w:p w:rsidR="00073209" w:rsidRDefault="0007320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2.5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073209" w:rsidRPr="003849BB" w:rsidRDefault="00073209" w:rsidP="0096008C">
            <w:pPr>
              <w:pStyle w:val="1"/>
              <w:tabs>
                <w:tab w:val="left" w:pos="103"/>
              </w:tabs>
              <w:spacing w:after="0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073209">
              <w:rPr>
                <w:rFonts w:ascii="TH SarabunPSK" w:hAnsi="TH SarabunPSK" w:cs="TH SarabunPSK"/>
                <w:sz w:val="28"/>
                <w:cs/>
              </w:rPr>
              <w:t>ประกาศกรมสวัสดิการและคุ้มครองแรงงาน เรื่อง มาตรฐานระดับเสียงที่ยอมให้ลูกจ้างได้รับเฉลี่ยตลอดระยะเวลาการทํางานในแต่ละวัน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073209" w:rsidRPr="003849BB" w:rsidRDefault="00073209" w:rsidP="0096008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7320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ข้อ </w:t>
            </w:r>
            <w:r w:rsidR="00A72A3E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07320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นายจ้างต้องควบคุมระดับเสียงที่ลูกจ้างได้รับเฉลี่ยตลอดระยะเวลาการทํางาน ในแต่ละวัน (</w:t>
            </w:r>
            <w:r w:rsidRPr="00073209">
              <w:rPr>
                <w:rFonts w:ascii="TH SarabunPSK" w:hAnsi="TH SarabunPSK" w:cs="TH SarabunPSK"/>
                <w:sz w:val="28"/>
                <w:szCs w:val="28"/>
              </w:rPr>
              <w:t>Time Weighted Average</w:t>
            </w:r>
            <w:r w:rsidRPr="00073209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073209">
              <w:rPr>
                <w:rFonts w:ascii="TH SarabunPSK" w:hAnsi="TH SarabunPSK" w:cs="TH SarabunPSK"/>
                <w:sz w:val="28"/>
                <w:szCs w:val="28"/>
              </w:rPr>
              <w:t>TWA</w:t>
            </w:r>
            <w:r w:rsidRPr="00073209">
              <w:rPr>
                <w:rFonts w:ascii="TH SarabunPSK" w:hAnsi="TH SarabunPSK" w:cs="TH SarabunPSK"/>
                <w:sz w:val="28"/>
                <w:szCs w:val="28"/>
                <w:cs/>
              </w:rPr>
              <w:t>) มิให้เกิน 85 เดซิเบลเอ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73209" w:rsidRPr="002F300E" w:rsidRDefault="0007320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073209" w:rsidRPr="002F300E" w:rsidRDefault="0007320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73209" w:rsidRPr="002F300E" w:rsidRDefault="0007320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73209" w:rsidRPr="00727EE4" w:rsidRDefault="00073209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73209" w:rsidRPr="002F300E" w:rsidTr="00A31376">
        <w:tc>
          <w:tcPr>
            <w:tcW w:w="782" w:type="dxa"/>
            <w:tcBorders>
              <w:bottom w:val="single" w:sz="4" w:space="0" w:color="auto"/>
            </w:tcBorders>
          </w:tcPr>
          <w:p w:rsidR="00073209" w:rsidRDefault="0007320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073209" w:rsidRPr="00073209" w:rsidRDefault="00073209" w:rsidP="0096008C">
            <w:pPr>
              <w:pStyle w:val="1"/>
              <w:tabs>
                <w:tab w:val="left" w:pos="103"/>
              </w:tabs>
              <w:spacing w:after="0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073209">
              <w:rPr>
                <w:rFonts w:ascii="TH SarabunPSK" w:hAnsi="TH SarabunPSK" w:cs="TH SarabunPSK"/>
                <w:sz w:val="28"/>
                <w:cs/>
              </w:rPr>
              <w:t>ประกาศกรมสวัสดิการและคุ้มครองแรงงาน เรื่อง มาตรฐานความเข้มของแสงสว่าง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073209" w:rsidRPr="00073209" w:rsidRDefault="00073209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20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ข้อ </w:t>
            </w:r>
            <w:r w:rsidR="00A72A3E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  <w:r w:rsidRPr="0007320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นายจ้างต้องจัดให้สถานประกอบกิจการมีความเข้มของแสงสว่างไม่ต่ำกว่ามาตรฐาน ดังนี้</w:t>
            </w:r>
          </w:p>
          <w:p w:rsidR="00073209" w:rsidRPr="001757D3" w:rsidRDefault="00073209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757D3">
              <w:rPr>
                <w:rFonts w:ascii="TH SarabunPSK" w:hAnsi="TH SarabunPSK" w:cs="TH SarabunPSK"/>
                <w:sz w:val="28"/>
                <w:szCs w:val="28"/>
                <w:cs/>
              </w:rPr>
              <w:t>1. มาตรฐานความเข้มของแสงสว่าง ณ บริเวณพื้นที่ทั่วไปและบริเวณการผลิตภายในสถานประกอบกิจการ</w:t>
            </w:r>
          </w:p>
          <w:p w:rsidR="00073209" w:rsidRPr="00073209" w:rsidRDefault="00073209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209">
              <w:rPr>
                <w:rFonts w:ascii="TH SarabunPSK" w:hAnsi="TH SarabunPSK" w:cs="TH SarabunPSK"/>
                <w:sz w:val="28"/>
                <w:szCs w:val="28"/>
                <w:cs/>
              </w:rPr>
              <w:t>1.1 ห้องสำนักงาน ห้องฝึกอบรม ห้องบรรยาย ห้องสืบค้นหนังสือ/เอกสาร ห้องถ่ายเอกสาร ห้องคอมพิวเตอร์ ห้องประชุม บริเวณโต๊ะประชาสัมพันธ์หรือติดต่อลูกค้า พื้นที่ห้องออกแบบ เขียนแบบ ค่าเฉลี่ยความเข้มของแสงสว่าง 300 ลักซ์</w:t>
            </w:r>
          </w:p>
          <w:p w:rsidR="009B6657" w:rsidRPr="009B6657" w:rsidRDefault="00073209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073209">
              <w:rPr>
                <w:rFonts w:ascii="TH SarabunPSK" w:hAnsi="TH SarabunPSK" w:cs="TH SarabunPSK"/>
                <w:sz w:val="28"/>
                <w:szCs w:val="28"/>
                <w:cs/>
              </w:rPr>
              <w:t>1.2 ทางเดิน บันได ทางเข้าห้องโถง  ค่าเฉลี่ยความเข้มของ</w:t>
            </w:r>
            <w:r w:rsidR="009B6657" w:rsidRPr="009B6657">
              <w:rPr>
                <w:rFonts w:ascii="TH SarabunPSK" w:hAnsi="TH SarabunPSK" w:cs="TH SarabunPSK"/>
                <w:sz w:val="28"/>
                <w:szCs w:val="28"/>
                <w:cs/>
              </w:rPr>
              <w:t>แสงสว่าง 100 ลักซ์</w:t>
            </w:r>
          </w:p>
          <w:p w:rsidR="009B6657" w:rsidRPr="009B6657" w:rsidRDefault="009B6657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B6657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1.3  ทางออกฉุกเฉิน เส้นทางหนีไฟ บันไดทางฉุกเฉิน (กรณีเกิดเหตุฉุกเฉินไฟดับ โดยวัดตามเส้นทางของทางออกที่ระดับพื้น ค่าเฉลี่ยความเข้มของแสงสว่าง 10 ลักซ์</w:t>
            </w:r>
          </w:p>
          <w:p w:rsidR="009B6657" w:rsidRPr="009B6657" w:rsidRDefault="009B6657" w:rsidP="0096008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B6657">
              <w:rPr>
                <w:rFonts w:ascii="TH SarabunPSK" w:hAnsi="TH SarabunPSK" w:cs="TH SarabunPSK"/>
                <w:sz w:val="28"/>
                <w:szCs w:val="28"/>
                <w:cs/>
              </w:rPr>
              <w:t>2. มาตรฐานความเข้มของแสงสว่าง ณ บริเวณที่ทำงาน โดยใช้สาตามองเฉพาะจุดหรือต้องใช้สายตาอยู่กับที่ในการทำงาน</w:t>
            </w:r>
          </w:p>
          <w:p w:rsidR="00073209" w:rsidRPr="00073209" w:rsidRDefault="009B6657" w:rsidP="0096008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B6657">
              <w:rPr>
                <w:rFonts w:ascii="TH SarabunPSK" w:hAnsi="TH SarabunPSK" w:cs="TH SarabunPSK"/>
                <w:sz w:val="28"/>
                <w:szCs w:val="28"/>
                <w:cs/>
              </w:rPr>
              <w:t>2.1  งานประจำในสำนักงาน เช่น งานเขียน งานพิมพ์ งานบันทึกข้อมูล การอ่านและ ประมวลผลข้อมูล การจัดเก็บแฟ้ม ค่าความเข้มแสง 400-500 ลักซ์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73209" w:rsidRPr="002F300E" w:rsidRDefault="0007320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073209" w:rsidRPr="002F300E" w:rsidRDefault="0007320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73209" w:rsidRPr="002F300E" w:rsidRDefault="0007320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73209" w:rsidRPr="00727EE4" w:rsidRDefault="00073209" w:rsidP="0096008C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F30DE" w:rsidRPr="002F300E" w:rsidTr="00A31376">
        <w:tc>
          <w:tcPr>
            <w:tcW w:w="782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300E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2904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03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สิ่งปฏิกูล</w:t>
            </w:r>
          </w:p>
        </w:tc>
        <w:tc>
          <w:tcPr>
            <w:tcW w:w="4635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5F30DE" w:rsidRPr="002F300E" w:rsidTr="00A31376">
        <w:tc>
          <w:tcPr>
            <w:tcW w:w="782" w:type="dxa"/>
          </w:tcPr>
          <w:p w:rsidR="005F30DE" w:rsidRPr="002F300E" w:rsidRDefault="00061CA5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3.1</w:t>
            </w:r>
          </w:p>
        </w:tc>
        <w:tc>
          <w:tcPr>
            <w:tcW w:w="2904" w:type="dxa"/>
          </w:tcPr>
          <w:p w:rsidR="005F30DE" w:rsidRPr="002F300E" w:rsidRDefault="00061CA5" w:rsidP="0096008C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061CA5">
              <w:rPr>
                <w:rFonts w:ascii="TH SarabunPSK" w:hAnsi="TH SarabunPSK" w:cs="TH SarabunPSK"/>
                <w:sz w:val="28"/>
                <w:cs/>
              </w:rPr>
              <w:t>พระราชบัญญัติสาธารณสุข พ.ศ.2535</w:t>
            </w:r>
          </w:p>
        </w:tc>
        <w:tc>
          <w:tcPr>
            <w:tcW w:w="4635" w:type="dxa"/>
          </w:tcPr>
          <w:p w:rsidR="001757D3" w:rsidRPr="001757D3" w:rsidRDefault="001757D3" w:rsidP="0096008C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57D3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 5 เหตุรำคาญ</w:t>
            </w:r>
          </w:p>
          <w:p w:rsidR="005F30DE" w:rsidRPr="002F300E" w:rsidRDefault="00061CA5" w:rsidP="0096008C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061CA5">
              <w:rPr>
                <w:rFonts w:ascii="TH SarabunPSK" w:hAnsi="TH SarabunPSK" w:cs="TH SarabunPSK"/>
                <w:sz w:val="28"/>
                <w:cs/>
              </w:rPr>
              <w:t>มาตรา 25(4) การกระทำใด ๆ อันเป็นเหตุให้เกิด กลิ่น</w:t>
            </w:r>
            <w:r w:rsidRPr="00061CA5">
              <w:rPr>
                <w:rFonts w:ascii="TH SarabunPSK" w:hAnsi="TH SarabunPSK" w:cs="TH SarabunPSK"/>
                <w:sz w:val="28"/>
              </w:rPr>
              <w:t xml:space="preserve">, 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แสง</w:t>
            </w:r>
            <w:r w:rsidRPr="00061CA5">
              <w:rPr>
                <w:rFonts w:ascii="TH SarabunPSK" w:hAnsi="TH SarabunPSK" w:cs="TH SarabunPSK"/>
                <w:sz w:val="28"/>
              </w:rPr>
              <w:t xml:space="preserve">, 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รังสี</w:t>
            </w:r>
            <w:r w:rsidRPr="00061CA5">
              <w:rPr>
                <w:rFonts w:ascii="TH SarabunPSK" w:hAnsi="TH SarabunPSK" w:cs="TH SarabunPSK"/>
                <w:sz w:val="28"/>
              </w:rPr>
              <w:t xml:space="preserve">, 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เสียง</w:t>
            </w:r>
            <w:r w:rsidRPr="00061CA5">
              <w:rPr>
                <w:rFonts w:ascii="TH SarabunPSK" w:hAnsi="TH SarabunPSK" w:cs="TH SarabunPSK"/>
                <w:sz w:val="28"/>
              </w:rPr>
              <w:t>,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ความร้อน</w:t>
            </w:r>
            <w:r w:rsidRPr="00061CA5">
              <w:rPr>
                <w:rFonts w:ascii="TH SarabunPSK" w:hAnsi="TH SarabunPSK" w:cs="TH SarabunPSK"/>
                <w:sz w:val="28"/>
              </w:rPr>
              <w:t xml:space="preserve">, 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สิ่งมีพิษ</w:t>
            </w:r>
            <w:r w:rsidRPr="00061CA5">
              <w:rPr>
                <w:rFonts w:ascii="TH SarabunPSK" w:hAnsi="TH SarabunPSK" w:cs="TH SarabunPSK"/>
                <w:sz w:val="28"/>
              </w:rPr>
              <w:t>,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ความสั่นสะเทือน</w:t>
            </w:r>
            <w:r w:rsidRPr="00061CA5">
              <w:rPr>
                <w:rFonts w:ascii="TH SarabunPSK" w:hAnsi="TH SarabunPSK" w:cs="TH SarabunPSK"/>
                <w:sz w:val="28"/>
              </w:rPr>
              <w:t>,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ฝุ่น</w:t>
            </w:r>
            <w:r w:rsidRPr="00061CA5">
              <w:rPr>
                <w:rFonts w:ascii="TH SarabunPSK" w:hAnsi="TH SarabunPSK" w:cs="TH SarabunPSK"/>
                <w:sz w:val="28"/>
              </w:rPr>
              <w:t>,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ละออง</w:t>
            </w:r>
            <w:r w:rsidRPr="00061CA5">
              <w:rPr>
                <w:rFonts w:ascii="TH SarabunPSK" w:hAnsi="TH SarabunPSK" w:cs="TH SarabunPSK"/>
                <w:sz w:val="28"/>
              </w:rPr>
              <w:t xml:space="preserve">, 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เขม่า</w:t>
            </w:r>
            <w:r w:rsidRPr="00061CA5">
              <w:rPr>
                <w:rFonts w:ascii="TH SarabunPSK" w:hAnsi="TH SarabunPSK" w:cs="TH SarabunPSK"/>
                <w:sz w:val="28"/>
              </w:rPr>
              <w:t>,</w:t>
            </w:r>
            <w:r w:rsidRPr="00061CA5">
              <w:rPr>
                <w:rFonts w:ascii="TH SarabunPSK" w:hAnsi="TH SarabunPSK" w:cs="TH SarabunPSK"/>
                <w:sz w:val="28"/>
                <w:cs/>
              </w:rPr>
              <w:t>เถ้า  ให้ถือเป็นเหตุรำคาญ</w:t>
            </w:r>
          </w:p>
        </w:tc>
        <w:tc>
          <w:tcPr>
            <w:tcW w:w="720" w:type="dxa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5F30DE" w:rsidRPr="002F300E" w:rsidTr="00A31376">
        <w:tc>
          <w:tcPr>
            <w:tcW w:w="782" w:type="dxa"/>
          </w:tcPr>
          <w:p w:rsidR="005F30DE" w:rsidRPr="002F300E" w:rsidRDefault="00061CA5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3.2</w:t>
            </w:r>
          </w:p>
        </w:tc>
        <w:tc>
          <w:tcPr>
            <w:tcW w:w="2904" w:type="dxa"/>
          </w:tcPr>
          <w:p w:rsidR="005F30DE" w:rsidRPr="002F300E" w:rsidRDefault="00061CA5" w:rsidP="0096008C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061CA5">
              <w:rPr>
                <w:rFonts w:ascii="TH SarabunPSK" w:hAnsi="TH SarabunPSK" w:cs="TH SarabunPSK"/>
                <w:sz w:val="28"/>
                <w:cs/>
              </w:rPr>
              <w:t>พระราชบัญัญติการสาธารณสุข (ฉบับที่ 2)  พ.ศ. 2550</w:t>
            </w:r>
          </w:p>
        </w:tc>
        <w:tc>
          <w:tcPr>
            <w:tcW w:w="4635" w:type="dxa"/>
          </w:tcPr>
          <w:p w:rsidR="00061CA5" w:rsidRPr="001757D3" w:rsidRDefault="00061CA5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57D3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 3 การจัดการสิ่งปฏิกูลและมูลฝอย</w:t>
            </w:r>
          </w:p>
          <w:p w:rsidR="00061CA5" w:rsidRPr="00061CA5" w:rsidRDefault="00061CA5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061CA5">
              <w:rPr>
                <w:rFonts w:ascii="TH SarabunPSK" w:hAnsi="TH SarabunPSK" w:cs="TH SarabunPSK"/>
                <w:sz w:val="28"/>
                <w:cs/>
              </w:rPr>
              <w:t>มาตรา 18 การเก็บ ขน หรือกำจัดสิ่งปฏิกูลหรือมูลฝอยในเขตราชการส่วนท้องถิ่นใดให้เป้นอำนาจส่วนราชการส่วนท้องถิ่นนั้น</w:t>
            </w:r>
          </w:p>
          <w:p w:rsidR="001E4889" w:rsidRPr="002F300E" w:rsidRDefault="00061CA5" w:rsidP="0096008C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061CA5">
              <w:rPr>
                <w:rFonts w:ascii="TH SarabunPSK" w:hAnsi="TH SarabunPSK" w:cs="TH SarabunPSK"/>
                <w:sz w:val="28"/>
                <w:cs/>
              </w:rPr>
              <w:t>- กำหนดโทษปรับเรื่องมูลฝอยติดเชื้อและมูลฝอยที่เป็นพิษ</w:t>
            </w:r>
            <w:r w:rsidR="001E4889" w:rsidRPr="001E4889">
              <w:rPr>
                <w:rFonts w:ascii="TH SarabunPSK" w:hAnsi="TH SarabunPSK" w:cs="TH SarabunPSK"/>
                <w:sz w:val="28"/>
                <w:cs/>
              </w:rPr>
              <w:t>หรืออันตรายจากชุมชน โดยปรับสูงสุด  ไม่เกินหนึ่งแสนบาท จำคุกไม่เกิน 1 ปี หรือทั้งจำทั้งปรับ</w:t>
            </w:r>
          </w:p>
        </w:tc>
        <w:tc>
          <w:tcPr>
            <w:tcW w:w="720" w:type="dxa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E4889" w:rsidRPr="002F300E" w:rsidTr="00A31376">
        <w:tc>
          <w:tcPr>
            <w:tcW w:w="782" w:type="dxa"/>
          </w:tcPr>
          <w:p w:rsidR="001E4889" w:rsidRDefault="001E488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3.3</w:t>
            </w:r>
          </w:p>
        </w:tc>
        <w:tc>
          <w:tcPr>
            <w:tcW w:w="2904" w:type="dxa"/>
          </w:tcPr>
          <w:p w:rsidR="001E4889" w:rsidRPr="00061CA5" w:rsidRDefault="001E4889" w:rsidP="00A72A3E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1E4889">
              <w:rPr>
                <w:rFonts w:ascii="TH SarabunPSK" w:hAnsi="TH SarabunPSK" w:cs="TH SarabunPSK"/>
                <w:sz w:val="28"/>
                <w:cs/>
              </w:rPr>
              <w:t xml:space="preserve">พระราชบัญญัติ รักษาความสะอาดและความเป็นระเบียบเรียบร้อยของบ้านเมือง (ฉบับที่ </w:t>
            </w:r>
            <w:r w:rsidR="00A72A3E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1E4889">
              <w:rPr>
                <w:rFonts w:ascii="TH SarabunPSK" w:hAnsi="TH SarabunPSK" w:cs="TH SarabunPSK"/>
                <w:sz w:val="28"/>
                <w:cs/>
              </w:rPr>
              <w:t xml:space="preserve">) พ.ศ.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2560</w:t>
            </w:r>
          </w:p>
        </w:tc>
        <w:tc>
          <w:tcPr>
            <w:tcW w:w="4635" w:type="dxa"/>
          </w:tcPr>
          <w:p w:rsidR="001E4889" w:rsidRPr="001757D3" w:rsidRDefault="001E4889" w:rsidP="00A72A3E">
            <w:pPr>
              <w:pStyle w:val="1"/>
              <w:tabs>
                <w:tab w:val="left" w:pos="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57D3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 3/1 การจัดการสิ่งปฏิกูลมูลฝอย</w:t>
            </w:r>
          </w:p>
          <w:p w:rsidR="001E4889" w:rsidRPr="00A72A3E" w:rsidRDefault="001E4889" w:rsidP="00A72A3E">
            <w:pPr>
              <w:pStyle w:val="1"/>
              <w:tabs>
                <w:tab w:val="left" w:pos="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72A3E">
              <w:rPr>
                <w:rFonts w:ascii="TH SarabunPSK" w:hAnsi="TH SarabunPSK" w:cs="TH SarabunPSK"/>
                <w:sz w:val="28"/>
                <w:cs/>
              </w:rPr>
              <w:t xml:space="preserve">มาตรา </w:t>
            </w:r>
            <w:r w:rsidR="00A72A3E" w:rsidRPr="00A72A3E">
              <w:rPr>
                <w:rFonts w:ascii="TH SarabunPSK" w:hAnsi="TH SarabunPSK" w:cs="TH SarabunPSK"/>
                <w:sz w:val="28"/>
                <w:cs/>
              </w:rPr>
              <w:t>34</w:t>
            </w:r>
            <w:r w:rsidRPr="00A72A3E">
              <w:rPr>
                <w:rFonts w:ascii="TH SarabunPSK" w:hAnsi="TH SarabunPSK" w:cs="TH SarabunPSK"/>
                <w:sz w:val="28"/>
                <w:cs/>
              </w:rPr>
              <w:t>/</w:t>
            </w:r>
            <w:r w:rsidR="00A72A3E" w:rsidRPr="00A72A3E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A72A3E">
              <w:rPr>
                <w:rFonts w:ascii="TH SarabunPSK" w:hAnsi="TH SarabunPSK" w:cs="TH SarabunPSK"/>
                <w:sz w:val="28"/>
                <w:cs/>
              </w:rPr>
              <w:t xml:space="preserve"> การเก็บ ขน และกําจัดสิ่งปฏิกูลและมูลฝอย  ในเขตพื้นที่ของราชการส่วนท้องถิ่นใด  ให้เป็นหน้าที่และอํานาจของราชการส่วนท้องถิ่นนั้น  แต่ไม่รวมถึงองค์การบริหารส่วนจังหวัด</w:t>
            </w:r>
          </w:p>
          <w:p w:rsidR="001E4889" w:rsidRPr="00A72A3E" w:rsidRDefault="001E4889" w:rsidP="00A72A3E">
            <w:pPr>
              <w:pStyle w:val="1"/>
              <w:tabs>
                <w:tab w:val="left" w:pos="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72A3E">
              <w:rPr>
                <w:rFonts w:ascii="TH SarabunPSK" w:hAnsi="TH SarabunPSK" w:cs="TH SarabunPSK"/>
                <w:sz w:val="28"/>
                <w:cs/>
              </w:rPr>
              <w:t>**** การจัดการของเสียอันตรายและของเสียไม่อันตรายตามกฎหมายว่าด้วยโรงงาน  ให้เป็นไป ตามกฎหมายว่าด้วยโรงงาน  เว้นแต่ในกรณีที่มีของเสียอันตรายหรือของเสียไม่อันตรายปนอยู่กับสิ่งปฏิกูล และมูลฝอยที่ราชการส่วนท้องถิ่นจัดเก็บ  ให้ราชการส่วนท้องถิ่น  หรือหน่วยงานของรัฐหรือราชการ ส่วนท้องถิ่นอื่นรวมทั้งองค์การบริหารส่วนจังหวัดหรือเอกชนที่ได้รับมอบหมายให้จัดเก็บ  แจ้งให้พนักงาน เจ้าหน้าที่ตามกฎหมายว่าด้วยโรงงานมาดําเนินการตามกฎหมายว่าด้วยโรงงานต่อไป  ซึ่งพนักงานเจ้าหน้าที่ ดังกล่าวต้องเริ่มดําเนินการภายในสามวันนับแต่วันที่ได้รับแจ้ง  เมื่อพ้นกําหนดเวลาดังกล่าวหากพนักงานเจ้าหน้าที่นั้นยังมิได้ดําเนินการ  ให้</w:t>
            </w:r>
            <w:r w:rsidR="006A777D" w:rsidRPr="00A72A3E">
              <w:rPr>
                <w:rFonts w:ascii="TH SarabunPSK" w:hAnsi="TH SarabunPSK" w:cs="TH SarabunPSK"/>
                <w:sz w:val="28"/>
                <w:cs/>
              </w:rPr>
              <w:t>ราชการส่วนท้องถิ่น  หรือหน่วยงานของรัฐหรือราชการส่วนท้องถิ่นอื่น รวมทั้งองค์การบริหารส่วน</w:t>
            </w:r>
            <w:r w:rsidR="006A777D" w:rsidRPr="00A72A3E">
              <w:rPr>
                <w:rFonts w:ascii="TH SarabunPSK" w:hAnsi="TH SarabunPSK" w:cs="TH SarabunPSK"/>
                <w:sz w:val="28"/>
                <w:cs/>
              </w:rPr>
              <w:lastRenderedPageBreak/>
              <w:t>จังหวัดหรือเอกชนที่ได้รับมอบหมายให้จัดเก็บ  ดําเนินการกับสิ่งปฏิกูลและมูลฝอยนั้น ตามที่เห็นสมควร  และให้สันนิษฐานว่าพนักงานเจ้าหน้าที่ตามกฎหมายว่าด้วยโรงงานที่ได้รับแจ้ง  จงใจละเว้น การปฏิบัติหน้าที่โดยมิชอบเพื่อให้เกิดความเสียหายแก่ผู้หนึ่งผู้ใด</w:t>
            </w:r>
          </w:p>
        </w:tc>
        <w:tc>
          <w:tcPr>
            <w:tcW w:w="720" w:type="dxa"/>
          </w:tcPr>
          <w:p w:rsidR="001E4889" w:rsidRPr="002F300E" w:rsidRDefault="001E488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1E4889" w:rsidRPr="002F300E" w:rsidRDefault="001E488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1E4889" w:rsidRPr="002F300E" w:rsidRDefault="001E488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1E4889" w:rsidRPr="002F300E" w:rsidRDefault="001E488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D4D7D" w:rsidRPr="002F300E" w:rsidTr="00A31376">
        <w:tc>
          <w:tcPr>
            <w:tcW w:w="782" w:type="dxa"/>
          </w:tcPr>
          <w:p w:rsidR="008D4D7D" w:rsidRDefault="001636E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3.4</w:t>
            </w:r>
          </w:p>
        </w:tc>
        <w:tc>
          <w:tcPr>
            <w:tcW w:w="2904" w:type="dxa"/>
          </w:tcPr>
          <w:p w:rsidR="008D4D7D" w:rsidRPr="001E4889" w:rsidRDefault="001636EE" w:rsidP="001757D3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PSK" w:hAnsi="TH SarabunPSK" w:cs="TH SarabunPSK" w:hint="cs"/>
                <w:sz w:val="28"/>
                <w:cs/>
              </w:rPr>
            </w:pPr>
            <w:r w:rsidRPr="001636EE">
              <w:rPr>
                <w:rFonts w:ascii="TH SarabunPSK" w:hAnsi="TH SarabunPSK" w:cs="TH SarabunPSK"/>
                <w:sz w:val="28"/>
                <w:cs/>
              </w:rPr>
              <w:t>กฎกระทรวงมหาดไทย</w:t>
            </w:r>
            <w:r w:rsidR="001757D3">
              <w:rPr>
                <w:rFonts w:ascii="TH SarabunPSK" w:hAnsi="TH SarabunPSK" w:cs="TH SarabunPSK" w:hint="cs"/>
                <w:sz w:val="28"/>
                <w:cs/>
              </w:rPr>
              <w:t xml:space="preserve"> (</w:t>
            </w:r>
            <w:r w:rsidR="001757D3">
              <w:rPr>
                <w:rFonts w:ascii="TH SarabunPSK" w:hAnsi="TH SarabunPSK" w:cs="TH SarabunPSK"/>
                <w:sz w:val="28"/>
                <w:cs/>
              </w:rPr>
              <w:t>ฉบับที่ 33</w:t>
            </w:r>
            <w:r w:rsidR="001757D3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="001757D3">
              <w:rPr>
                <w:rFonts w:ascii="TH SarabunPSK" w:hAnsi="TH SarabunPSK" w:cs="TH SarabunPSK"/>
                <w:sz w:val="28"/>
                <w:cs/>
              </w:rPr>
              <w:t>พ.ศ.2535</w:t>
            </w:r>
          </w:p>
        </w:tc>
        <w:tc>
          <w:tcPr>
            <w:tcW w:w="4635" w:type="dxa"/>
          </w:tcPr>
          <w:p w:rsidR="001757D3" w:rsidRPr="001757D3" w:rsidRDefault="001757D3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57D3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 5 ระบบกำจัดขยะมูลฝอย</w:t>
            </w:r>
          </w:p>
          <w:p w:rsidR="001636EE" w:rsidRPr="001636EE" w:rsidRDefault="001636EE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1636EE">
              <w:rPr>
                <w:rFonts w:ascii="TH SarabunPSK" w:hAnsi="TH SarabunPSK" w:cs="TH SarabunPSK"/>
                <w:sz w:val="28"/>
                <w:cs/>
              </w:rPr>
              <w:t>อาคารสูงหรืออาคารขนาดใหญ่พิเศษ ต้องจัดให้มีที่พักรวมมูลฝอยที่มีลักษณะดังต่อไปนี้</w:t>
            </w:r>
          </w:p>
          <w:p w:rsidR="00552D36" w:rsidRDefault="001636EE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552D36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 w:rsidRPr="001636EE">
              <w:rPr>
                <w:rFonts w:ascii="TH SarabunPSK" w:hAnsi="TH SarabunPSK" w:cs="TH SarabunPSK"/>
                <w:sz w:val="28"/>
                <w:cs/>
              </w:rPr>
              <w:t>ต้องมีขนาดความจุไม่น้อยกว่า 3 เท่าของปริมาณมูลฝอยที่เกิดขึ้นในแต่ละวัน</w:t>
            </w:r>
          </w:p>
          <w:p w:rsidR="00552D36" w:rsidRDefault="00552D36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="001636EE">
              <w:rPr>
                <w:rFonts w:ascii="TH SarabunPSK" w:hAnsi="TH SarabunPSK" w:cs="TH SarabunPSK"/>
                <w:sz w:val="28"/>
                <w:cs/>
              </w:rPr>
              <w:t>-</w:t>
            </w:r>
            <w:r w:rsidR="001636EE" w:rsidRPr="001636EE">
              <w:rPr>
                <w:rFonts w:ascii="TH SarabunPSK" w:hAnsi="TH SarabunPSK" w:cs="TH SarabunPSK"/>
                <w:sz w:val="28"/>
                <w:cs/>
              </w:rPr>
              <w:t>ผนังต้องทำด้วยวัสดุถาวรและทนไฟ</w:t>
            </w:r>
          </w:p>
          <w:p w:rsidR="001636EE" w:rsidRPr="001636EE" w:rsidRDefault="00552D36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="001636EE">
              <w:rPr>
                <w:rFonts w:ascii="TH SarabunPSK" w:hAnsi="TH SarabunPSK" w:cs="TH SarabunPSK"/>
                <w:sz w:val="28"/>
                <w:cs/>
              </w:rPr>
              <w:t>-</w:t>
            </w:r>
            <w:r w:rsidR="001636EE" w:rsidRPr="001636EE">
              <w:rPr>
                <w:rFonts w:ascii="TH SarabunPSK" w:hAnsi="TH SarabunPSK" w:cs="TH SarabunPSK"/>
                <w:sz w:val="28"/>
                <w:cs/>
              </w:rPr>
              <w:t>พื้นผิวภายในต้องเรียบและกันน้ำซึม</w:t>
            </w:r>
          </w:p>
          <w:p w:rsidR="001636EE" w:rsidRPr="001636EE" w:rsidRDefault="00552D36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="001636EE">
              <w:rPr>
                <w:rFonts w:ascii="TH SarabunPSK" w:hAnsi="TH SarabunPSK" w:cs="TH SarabunPSK"/>
                <w:sz w:val="28"/>
                <w:cs/>
              </w:rPr>
              <w:t>-</w:t>
            </w:r>
            <w:r w:rsidR="001636EE" w:rsidRPr="001636EE">
              <w:rPr>
                <w:rFonts w:ascii="TH SarabunPSK" w:hAnsi="TH SarabunPSK" w:cs="TH SarabunPSK"/>
                <w:sz w:val="28"/>
                <w:cs/>
              </w:rPr>
              <w:t>ต้องมีการป้องกันกลิ่นและน้ำฝน</w:t>
            </w:r>
          </w:p>
          <w:p w:rsidR="001636EE" w:rsidRPr="001636EE" w:rsidRDefault="00552D36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="001636EE">
              <w:rPr>
                <w:rFonts w:ascii="TH SarabunPSK" w:hAnsi="TH SarabunPSK" w:cs="TH SarabunPSK"/>
                <w:sz w:val="28"/>
                <w:cs/>
              </w:rPr>
              <w:t>-</w:t>
            </w:r>
            <w:r w:rsidR="001636EE" w:rsidRPr="001636EE">
              <w:rPr>
                <w:rFonts w:ascii="TH SarabunPSK" w:hAnsi="TH SarabunPSK" w:cs="TH SarabunPSK"/>
                <w:sz w:val="28"/>
                <w:cs/>
              </w:rPr>
              <w:t>ต้องมีการระบายน้ำเสียงจากมูลฝอยเข้าสู่ระบบบำบัดน้ำเสีย</w:t>
            </w:r>
          </w:p>
          <w:p w:rsidR="008D4D7D" w:rsidRPr="001E4889" w:rsidRDefault="00552D36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="00E63349">
              <w:rPr>
                <w:rFonts w:ascii="TH SarabunPSK" w:hAnsi="TH SarabunPSK" w:cs="TH SarabunPSK"/>
                <w:sz w:val="28"/>
                <w:cs/>
              </w:rPr>
              <w:t>-</w:t>
            </w:r>
            <w:r w:rsidR="001636EE" w:rsidRPr="001636EE">
              <w:rPr>
                <w:rFonts w:ascii="TH SarabunPSK" w:hAnsi="TH SarabunPSK" w:cs="TH SarabunPSK"/>
                <w:sz w:val="28"/>
                <w:cs/>
              </w:rPr>
              <w:t>ต้องมีการระบายอากาศและป้องกันน้ำซึม</w:t>
            </w:r>
          </w:p>
        </w:tc>
        <w:tc>
          <w:tcPr>
            <w:tcW w:w="720" w:type="dxa"/>
          </w:tcPr>
          <w:p w:rsidR="008D4D7D" w:rsidRPr="002F300E" w:rsidRDefault="008D4D7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8D4D7D" w:rsidRPr="002F300E" w:rsidRDefault="008D4D7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8D4D7D" w:rsidRPr="002F300E" w:rsidRDefault="008D4D7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8D4D7D" w:rsidRPr="002F300E" w:rsidRDefault="008D4D7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D4D7D" w:rsidRPr="002F300E" w:rsidTr="00A31376">
        <w:tc>
          <w:tcPr>
            <w:tcW w:w="782" w:type="dxa"/>
          </w:tcPr>
          <w:p w:rsidR="008D4D7D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3.5</w:t>
            </w:r>
          </w:p>
        </w:tc>
        <w:tc>
          <w:tcPr>
            <w:tcW w:w="2904" w:type="dxa"/>
          </w:tcPr>
          <w:p w:rsidR="008D4D7D" w:rsidRPr="001E4889" w:rsidRDefault="00E63349" w:rsidP="0096008C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กฎกระทรวง ว่าด้วย อัตรา ค่าธรรมเนียมการให้บริการเก็บ ขน </w:t>
            </w:r>
            <w:r w:rsidRPr="00E63349">
              <w:rPr>
                <w:rFonts w:ascii="TH SarabunPSK" w:hAnsi="TH SarabunPSK" w:cs="TH SarabunPSK"/>
                <w:sz w:val="28"/>
                <w:cs/>
              </w:rPr>
              <w:lastRenderedPageBreak/>
              <w:t>และอัตราค่าธรรมเนียมอื่นๆ พ.ศ.2545</w:t>
            </w:r>
          </w:p>
        </w:tc>
        <w:tc>
          <w:tcPr>
            <w:tcW w:w="4635" w:type="dxa"/>
          </w:tcPr>
          <w:p w:rsidR="008D4D7D" w:rsidRPr="001E488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lastRenderedPageBreak/>
              <w:t>- การกำหนดอัตราค่าธรรมเนียมการเก็บและขนส่งปฎิกูล หรือมูลฝอยจากสถานประกอบการ</w:t>
            </w:r>
          </w:p>
        </w:tc>
        <w:tc>
          <w:tcPr>
            <w:tcW w:w="720" w:type="dxa"/>
          </w:tcPr>
          <w:p w:rsidR="008D4D7D" w:rsidRPr="002F300E" w:rsidRDefault="008D4D7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8D4D7D" w:rsidRPr="002F300E" w:rsidRDefault="008D4D7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8D4D7D" w:rsidRPr="002F300E" w:rsidRDefault="008D4D7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8D4D7D" w:rsidRPr="002F300E" w:rsidRDefault="008D4D7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63349" w:rsidRPr="002F300E" w:rsidTr="00A31376">
        <w:tc>
          <w:tcPr>
            <w:tcW w:w="782" w:type="dxa"/>
          </w:tcPr>
          <w:p w:rsidR="00E63349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3.6</w:t>
            </w:r>
          </w:p>
        </w:tc>
        <w:tc>
          <w:tcPr>
            <w:tcW w:w="2904" w:type="dxa"/>
          </w:tcPr>
          <w:p w:rsidR="00E63349" w:rsidRPr="00E63349" w:rsidRDefault="00BB7BA3" w:rsidP="0096008C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ประกาศกระทรวงสาธารณ</w:t>
            </w:r>
            <w:r w:rsidR="00E63349" w:rsidRPr="00E63349">
              <w:rPr>
                <w:rFonts w:ascii="TH SarabunPSK" w:hAnsi="TH SarabunPSK" w:cs="TH SarabunPSK"/>
                <w:sz w:val="28"/>
                <w:cs/>
              </w:rPr>
              <w:t>สุข เรื่อง กำหนดลักษณะของบริเวณที่พักภาชนะบรรจุมูลฝอยติดเชื้อ</w:t>
            </w:r>
          </w:p>
        </w:tc>
        <w:tc>
          <w:tcPr>
            <w:tcW w:w="4635" w:type="dxa"/>
          </w:tcPr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กำหนดลักษณะของบริเวณที่พักภาชนะบรรจุมูลฝอยติดเชื่อดังนี้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ข้อ 1 บริเวณที่พักภาชนะบรรจุมูลฝอยติดเชื้อต้องมีลักษณะและอุปกรณ์ ดังนี้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(1) ตั้งอยู่ในสถานพยาบาลในจุดที่เหมาะสม แยกเป็นสัดส่วนเฉพาะ ไม่อับชื้น สะดวกสำหรับการขนมูลฝอยตืดเชื่อไปกำจัด และต้องไม่ตั้งอยู่ในบริเวณที่เก็บเครื่องมือ อุปกรณ์ในการรักษา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(2) มีภาชนะสำหรับรองรับภาชนะบรรจุมูลฝอยติดเชื้อที่มีลักษณะตามที่กำหนด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ก) ทำด้วยวัสดุที่แข็งแรง ทนทานต่อสารเคมี พื้นผิวต้องมีลักษณะเรียบ ทำความสะอาดง่าย ไม่รั่วซึม มีฝาปิดมิดชิด สามารถป้องกันสัตว์แมลงพาหะนำโรค และให้มีการฆ่าเชื้อก่อนนำไปใช้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ข) ต้องมีขนาดความจุเพียงพอ สามารถเก็กกักภาชนะบรรจุมูลฝอยติดเชื้อได้อย่างน้อย 2 วัน ในกรณีที่เก็บไว้เกิน 7 วัน </w:t>
            </w:r>
            <w:r w:rsidRPr="00E63349">
              <w:rPr>
                <w:rFonts w:ascii="TH SarabunPSK" w:hAnsi="TH SarabunPSK" w:cs="TH SarabunPSK"/>
                <w:sz w:val="28"/>
                <w:cs/>
              </w:rPr>
              <w:lastRenderedPageBreak/>
              <w:t>ต้องให้อยู่ที่อุณหภูมิไม่เกิน 10 องศาเซลเซียล</w:t>
            </w:r>
          </w:p>
          <w:p w:rsidR="00E63349" w:rsidRPr="00E63349" w:rsidRDefault="00E63349" w:rsidP="00DD6D9E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 w:hint="cs"/>
                <w:sz w:val="28"/>
                <w:cs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ค) ต้องพิมพ์ข้อความว่า “ที่พักมูลฝอยติดเชื้อ” ขนาดและสีที่มองเห็นได้ชัดเจนคู่กับตราสัญลักษณ์ตามประกาศกระทรวงสาธารณสุข เรื่อง ตราสัญลักษณ์สำหรับพิมพ์บนภาชนะบรรจุมูลฝอยติดเชื้อ พ.ศ.2546 (</w:t>
            </w:r>
            <w:r w:rsidRPr="00E63349">
              <w:rPr>
                <w:rFonts w:ascii="TH SarabunPSK" w:hAnsi="TH SarabunPSK" w:cs="TH SarabunPSK"/>
                <w:sz w:val="28"/>
              </w:rPr>
              <w:t>c</w:t>
            </w:r>
            <w:r w:rsidRPr="00E63349">
              <w:rPr>
                <w:rFonts w:ascii="TH SarabunPSK" w:hAnsi="TH SarabunPSK" w:cs="TH SarabunPSK"/>
                <w:sz w:val="28"/>
                <w:cs/>
              </w:rPr>
              <w:t>362)</w:t>
            </w:r>
          </w:p>
        </w:tc>
        <w:tc>
          <w:tcPr>
            <w:tcW w:w="72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63349" w:rsidRPr="002F300E" w:rsidTr="00A31376">
        <w:tc>
          <w:tcPr>
            <w:tcW w:w="782" w:type="dxa"/>
          </w:tcPr>
          <w:p w:rsidR="00E63349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3.7</w:t>
            </w:r>
          </w:p>
        </w:tc>
        <w:tc>
          <w:tcPr>
            <w:tcW w:w="2904" w:type="dxa"/>
          </w:tcPr>
          <w:p w:rsidR="00E63349" w:rsidRPr="00E63349" w:rsidRDefault="00E63349" w:rsidP="0096008C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ประกาศกระทร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>ว</w:t>
            </w:r>
            <w:r w:rsidRPr="00E63349">
              <w:rPr>
                <w:rFonts w:ascii="TH SarabunPSK" w:hAnsi="TH SarabunPSK" w:cs="TH SarabunPSK"/>
                <w:sz w:val="28"/>
                <w:cs/>
              </w:rPr>
              <w:t>งสาธารณสุข เรื่อง ตราหรือสัญลักษณ์สำหรับพิมพ์บนภาชนะบรรจุมูลฝอยติดเชื้อ พ.ศ.2546</w:t>
            </w:r>
          </w:p>
        </w:tc>
        <w:tc>
          <w:tcPr>
            <w:tcW w:w="4635" w:type="dxa"/>
          </w:tcPr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กำหนดตราหรือสัญลักษณ์ที่ต้องพิมพ์ลงบนภาชนะบรรจุมูลฝอยติดเชื้อ ให้มีลักษณะเป็นรูปวงเดือน 3 วง สีดำ ซ้อนทับบนวงกลมสีดำ โดยสัญลักษณ์ต้องรัศมีไม่น้อยกว่า 1 นิ้ว</w:t>
            </w:r>
          </w:p>
        </w:tc>
        <w:tc>
          <w:tcPr>
            <w:tcW w:w="72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63349" w:rsidRPr="002F300E" w:rsidTr="00A31376">
        <w:tc>
          <w:tcPr>
            <w:tcW w:w="782" w:type="dxa"/>
          </w:tcPr>
          <w:p w:rsidR="00E63349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3.8</w:t>
            </w:r>
          </w:p>
        </w:tc>
        <w:tc>
          <w:tcPr>
            <w:tcW w:w="2904" w:type="dxa"/>
          </w:tcPr>
          <w:p w:rsidR="00E63349" w:rsidRPr="00E63349" w:rsidRDefault="00E63349" w:rsidP="0096008C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กฎกระทรวง สุขลักษณะการจัดการมูลฝอยทั่วไป พ.ศ.2560  </w:t>
            </w:r>
          </w:p>
        </w:tc>
        <w:tc>
          <w:tcPr>
            <w:tcW w:w="4635" w:type="dxa"/>
          </w:tcPr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ข้อ 2 มูลฝอยทั่วไป ไม่รวมถึง มูลฝอยติดเชื้อ มูลฝอยที่เป็นพิษหรืออันตรายจากชุมชน และของเสียจากโรงงาน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ของเสียจากวัตถุดิบ ของเสียจากกระบวนการผลิต ของเสียที่เป็นผลิตภัณฑ์เสื่อมคุณภาพ และของเสียอันราย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ตามกฎหมายว่าด้วยโรงงาน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ข้อ 3 ห้ามถ่าย เท ทิ้ง นอกพื้นที่ที่ราชการส่วนท้องถิ่นกำหนดหรือจัดให้ </w:t>
            </w:r>
          </w:p>
          <w:p w:rsidR="00E63349" w:rsidRPr="00552D36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52D3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หมวด 2 การเก็บมูลฝอยทั่วไป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ข้อ 5 ผู้ก่อให้เกิดขยะมูลฝอยคัดแยกขยะ ต้องแยกมูลฝอยทั่วไป มูลฝอยที่เป็นพิษหรืออันตรายจากชุมชน 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และมูลฝอยนำกลับมาใช้ใหม่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ข้อ 6 ถุงหรือภาชนะจะต้องมีคุณสมบัติ ดังนี้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1. มีความเหนียว ทนทาน ไม่ขาดง่าย ไม่รั่วซึม ขนาดเหมาะสม เคลื่อนย้ายสะดวก ง่ายต่อการถ่ายเท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2. มีการบ่งชี้ให้ชัดเจนว่าเป็นมูลฝอยนำกลับมาใช้ใหม่ที่ถุงหรือภาชนะ โดยมีขนาดและสีที่สามารถมองเห็นอย่างชัดเจน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ข้อ 7 จะต้องใส่ในปริมาณที่เหมาะสม กรณีบรรจุลงถุง มัดปากถุงให้แน่น กรณีบรรจุในภาชนะจะต้องมีการทำความ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สะอาดภาชนะบรรจุนั้นอย่างสม่ำเสมอ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ข้อ 8 อาคารชุด หรือโรงแรม ที่มีจำนวนห้อง 80 ห้องขึ้นไป หรือมีพื้นทีใช้สอยมากกว่า 4000 ตารางเมตรขึ้นไป หรือ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 สถานประกอบการ โรงงาน อาคารขยะ 2 ลูกบาศก์เมตรขึ้นไป/วัน ต้องจัดให้ที่ที่พักขยะมูลฝอยทั่วไป และมูลฝอย กลับมาใช้ใหม่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ข้อ 9 ที่พักขยะจะต้องมีคุณสมบัติดังนี้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1. อาคาร หรือ ห้องแยก เป็นสัดส่วน ป้องกันน้ำฝน หรือมีภาชนะรองรับมูลฝอยทั่วไปและกลับมาใช้ใหม่ได้ไม่น้อย กว่า 2 วัน  จะต้องอยู่ห่างจากแหล่งน้ำ สถานที่ประกอบอาหาร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2. ผนังมีการป้องกันน้ำซึม ทำความสะอาดง่าย ป้องกันสัตว์และแมลงพาหะนำโรค มีการระบายอากาศ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3. มีรางหรือท่อระบายน้ำ หรือระบบบำบัดน้ำเสีย เพื่อรวบรวมไปจัดการตามที่กฎหมายกำหนด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4.ประตูกว้างพอที่จะสามารถเคลื่อนย้ายมูลฝอยได้สะดวก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ทำป้ายติดบริเวณที่เป็นพื้นที่พักมูลฝอย "ที่พักมูลฝอยทั่วไป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ข้อ 10 ภาชนะที่รองรับมูลฝอยทั่วไป และนำกลับมาใช้ใหม่ จะต้องมีป้ายข้อความว่า "มูลฝอยทั่วไป" หรือ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มูลฝอยนำกลับมาใช้ใหม่ 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ข้อ 11 ภาชนะรองรับขนาดใหญ่ที่รับปริมาณมูลฝอยได้มากกว่า 2 ลูกบาศก์เมตรขึ้นไป จะต้องทนทาน แข็งแรง ไม่รั่ว ป้องกันสัตว์ ล้างทำความสะอาดได้ง่าย อย่างน้อย สัปดาห์ละ 1 ครั้ง และจะต้องมีระบบรวบรวมและป้องกันน้ำชะ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มูลฝอยไหลปนเปื้อนสู่สิ่งแวดล้อม ภาชนะรองรับต้องวางอยู่ห่างแหล่งน้ำและที่ประกอบอาหาร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 xml:space="preserve">ข้อ 15 ห้ามผู้ประกอบกิจการหรือโรงงานทิ้งของเสียจากโรงงาน ของเสียจากวัตถุดิบ ของเสียจากการผลิต ผลิตภัณฑ์ </w:t>
            </w:r>
          </w:p>
          <w:p w:rsidR="00E63349" w:rsidRPr="00E63349" w:rsidRDefault="00E63349" w:rsidP="0096008C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E63349">
              <w:rPr>
                <w:rFonts w:ascii="TH SarabunPSK" w:hAnsi="TH SarabunPSK" w:cs="TH SarabunPSK"/>
                <w:sz w:val="28"/>
                <w:cs/>
              </w:rPr>
              <w:t>ที่เสื่อมคุณภาพ และของเสียอันตรายตามกฎหมายว่าด้วย</w:t>
            </w:r>
            <w:r w:rsidRPr="00E63349">
              <w:rPr>
                <w:rFonts w:ascii="TH SarabunPSK" w:hAnsi="TH SarabunPSK" w:cs="TH SarabunPSK"/>
                <w:sz w:val="28"/>
                <w:cs/>
              </w:rPr>
              <w:lastRenderedPageBreak/>
              <w:t>โรงงาน ปะปนกับมูลฝอยทั่วไป</w:t>
            </w:r>
          </w:p>
        </w:tc>
        <w:tc>
          <w:tcPr>
            <w:tcW w:w="72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E63349" w:rsidRPr="002F300E" w:rsidRDefault="00E63349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5F30DE" w:rsidRPr="002F300E" w:rsidTr="00A31376">
        <w:trPr>
          <w:trHeight w:val="85"/>
        </w:trPr>
        <w:tc>
          <w:tcPr>
            <w:tcW w:w="782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4</w:t>
            </w:r>
          </w:p>
        </w:tc>
        <w:tc>
          <w:tcPr>
            <w:tcW w:w="2904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อากาศ</w:t>
            </w:r>
          </w:p>
        </w:tc>
        <w:tc>
          <w:tcPr>
            <w:tcW w:w="4635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F30DE" w:rsidRPr="002F300E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2F300E" w:rsidRDefault="00F416E4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4.1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B8633F" w:rsidRDefault="00F416E4" w:rsidP="00B8633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F416E4">
              <w:rPr>
                <w:rFonts w:ascii="TH SarabunPSK" w:hAnsi="TH SarabunPSK" w:cs="TH SarabunPSK"/>
                <w:sz w:val="28"/>
                <w:cs/>
              </w:rPr>
              <w:t>ประกาศกระทรวงสาธารณสุข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416E4">
              <w:rPr>
                <w:rFonts w:ascii="TH SarabunPSK" w:hAnsi="TH SarabunPSK" w:cs="TH SarabunPSK"/>
                <w:sz w:val="28"/>
                <w:cs/>
              </w:rPr>
              <w:t>(ฉบับที่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416E4">
              <w:rPr>
                <w:rFonts w:ascii="TH SarabunPSK" w:hAnsi="TH SarabunPSK" w:cs="TH SarabunPSK"/>
                <w:sz w:val="28"/>
                <w:cs/>
              </w:rPr>
              <w:t>9)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416E4">
              <w:rPr>
                <w:rFonts w:ascii="TH SarabunPSK" w:hAnsi="TH SarabunPSK" w:cs="TH SarabunPSK"/>
                <w:sz w:val="28"/>
                <w:cs/>
              </w:rPr>
              <w:t xml:space="preserve">พ.ศ.2540 </w:t>
            </w:r>
            <w:r w:rsidR="00B8633F" w:rsidRPr="00F416E4">
              <w:rPr>
                <w:rFonts w:ascii="TH SarabunPSK" w:hAnsi="TH SarabunPSK" w:cs="TH SarabunPSK"/>
                <w:sz w:val="28"/>
                <w:cs/>
              </w:rPr>
              <w:t>เรื่อง สภาพและลักษณะของเขตสูบบุหรี่</w:t>
            </w:r>
          </w:p>
          <w:p w:rsidR="005F30DE" w:rsidRPr="002F300E" w:rsidRDefault="005F30DE" w:rsidP="00B8633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416E4" w:rsidRPr="00F416E4" w:rsidRDefault="00F416E4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F416E4">
              <w:rPr>
                <w:rFonts w:ascii="TH SarabunPSK" w:hAnsi="TH SarabunPSK" w:cs="TH SarabunPSK"/>
                <w:sz w:val="28"/>
                <w:cs/>
              </w:rPr>
              <w:t>-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416E4">
              <w:rPr>
                <w:rFonts w:ascii="TH SarabunPSK" w:hAnsi="TH SarabunPSK" w:cs="TH SarabunPSK"/>
                <w:sz w:val="28"/>
                <w:cs/>
              </w:rPr>
              <w:t>โดยต้องเป็นบริเวณที่มีระบบปรับอากาศต้องมีการระบายอากาศถ่ายเทหมุนเวียนระหว่างาภายนอกอาคารและภายในเขตสูบบุหรี่ไม่น้อยกว่า 50 ลบ.ฟุต/นาที/คน</w:t>
            </w:r>
          </w:p>
          <w:p w:rsidR="00B8633F" w:rsidRDefault="00F416E4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F416E4">
              <w:rPr>
                <w:rFonts w:ascii="TH SarabunPSK" w:hAnsi="TH SarabunPSK" w:cs="TH SarabunPSK"/>
                <w:sz w:val="28"/>
                <w:cs/>
              </w:rPr>
              <w:t>-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416E4">
              <w:rPr>
                <w:rFonts w:ascii="TH SarabunPSK" w:hAnsi="TH SarabunPSK" w:cs="TH SarabunPSK"/>
                <w:sz w:val="28"/>
                <w:cs/>
              </w:rPr>
              <w:t>การกำหนดภาพเขตสูบบุหรี่ต้องมีลักษณะดังนี้</w:t>
            </w:r>
          </w:p>
          <w:p w:rsidR="00660E62" w:rsidRPr="00660E62" w:rsidRDefault="00B8633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660E62" w:rsidRPr="00660E62">
              <w:rPr>
                <w:rFonts w:ascii="TH SarabunPSK" w:hAnsi="TH SarabunPSK" w:cs="TH SarabunPSK"/>
                <w:sz w:val="28"/>
                <w:cs/>
              </w:rPr>
              <w:t>1) ไม่อยู่ในบริเวณที่ก่อให้เกิดความเดือดร้อนรำคาญแก่ประชาชน ที่อยู่บริเวณข้างเคียง</w:t>
            </w:r>
          </w:p>
          <w:p w:rsidR="00660E62" w:rsidRPr="00660E62" w:rsidRDefault="00B8633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660E62" w:rsidRPr="00660E62">
              <w:rPr>
                <w:rFonts w:ascii="TH SarabunPSK" w:hAnsi="TH SarabunPSK" w:cs="TH SarabunPSK"/>
                <w:sz w:val="28"/>
                <w:cs/>
              </w:rPr>
              <w:t>2) ไม่อยู่ในบริเวณทางเข้า-ออกของสถานที่ที่ให้มีการคุ้มครองสุขภาพผู้ไม่สูบบุหรี่</w:t>
            </w:r>
          </w:p>
          <w:p w:rsidR="005F30DE" w:rsidRPr="002F300E" w:rsidRDefault="00B8633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660E62" w:rsidRPr="00660E62">
              <w:rPr>
                <w:rFonts w:ascii="TH SarabunPSK" w:hAnsi="TH SarabunPSK" w:cs="TH SarabunPSK"/>
                <w:sz w:val="28"/>
                <w:cs/>
              </w:rPr>
              <w:t>3) ไม่อยู่ในบริเวณที่เปิดเผยอันเป็นที่เห็นได้ชัดแก่ผู้มาใช้สถานที่นั้น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5F30DE" w:rsidRPr="002F300E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2F300E" w:rsidRDefault="002615D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2F300E" w:rsidRDefault="002615DD" w:rsidP="00B8633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ป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ะกาศกระทรวงสาธารณสุข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(ฉบับที่10)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พ.ศ. 2545</w:t>
            </w:r>
            <w:r w:rsidR="00DE365C">
              <w:rPr>
                <w:rFonts w:ascii="TH SarabunPSK" w:hAnsi="TH SarabunPSK" w:cs="TH SarabunPSK" w:hint="cs"/>
                <w:sz w:val="28"/>
                <w:cs/>
              </w:rPr>
              <w:t xml:space="preserve"> เรื่อง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กำหนดชื่อหรือประเภทของสถานที่สาธารณะทีให้มีการคุ้มครองสุขภาพของผู้ไม่สูบบุหรี่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-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ยกเลิกประกาศกระทรวงสาธารณะสุข ฉ.7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(2540)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เรื่องเดียว</w:t>
            </w:r>
          </w:p>
          <w:p w:rsidR="002615DD" w:rsidRPr="002615DD" w:rsidRDefault="00B8633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2615DD" w:rsidRPr="002615DD">
              <w:rPr>
                <w:rFonts w:ascii="TH SarabunPSK" w:hAnsi="TH SarabunPSK" w:cs="TH SarabunPSK"/>
                <w:sz w:val="28"/>
                <w:cs/>
              </w:rPr>
              <w:t>ถูกแก้ไขโดยประกาศกระทรวงสาธารณะสุข (ฉบับที่13)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พ.ศ.2546 เรื่องเดียวกัน</w:t>
            </w:r>
          </w:p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-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กำหนดให้สถานที่ราชการหรือรัฐวิสาหกิจ เป็นสถานที่ที่ให้มีการคุ้มครองสุขภาพของผู้ไม่สูบบุหรี่ โดยขณะทำการ ให้หรือ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lastRenderedPageBreak/>
              <w:t>ใช้บริการเป็นเขตปลอดบุหรี่ เว้นแต่</w:t>
            </w:r>
          </w:p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1) บริเวณห้องพักส่วนตัว หรือห้องทำงานส่วนตัวของผู้ปฏิบัติงานในสถานที่นั้น</w:t>
            </w:r>
          </w:p>
          <w:p w:rsidR="00C9377F" w:rsidRPr="002F300E" w:rsidRDefault="002615D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2) บริเวณที่จัดไว้ให้เป็น เขตสูบบุหรี่ เป็นเฉพาะใช้บังคับเมื่อพเช้นกำหนด 90 วัน นับตั้งแต่วันถัดจากวันประกาศในราชกิจจาฯ</w:t>
            </w:r>
            <w:r w:rsidR="00B863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8633F">
              <w:rPr>
                <w:rFonts w:ascii="TH SarabunPSK" w:hAnsi="TH SarabunPSK" w:cs="TH SarabunPSK"/>
                <w:sz w:val="28"/>
                <w:cs/>
              </w:rPr>
              <w:t>(ประกาศเมื่อ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9 สิงหาคม 2545)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66A3D" w:rsidRPr="002F300E" w:rsidTr="00A31376">
        <w:tc>
          <w:tcPr>
            <w:tcW w:w="782" w:type="dxa"/>
            <w:tcBorders>
              <w:bottom w:val="single" w:sz="4" w:space="0" w:color="auto"/>
            </w:tcBorders>
          </w:tcPr>
          <w:p w:rsidR="00D66A3D" w:rsidRPr="002F300E" w:rsidRDefault="002615D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D66A3D" w:rsidRPr="002F300E" w:rsidRDefault="002615DD" w:rsidP="00DE365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ประกาศกระทรวงสาธารณสุข</w:t>
            </w:r>
            <w:r w:rsidR="00DE365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เรื่อง หลักเกณฑ์และวิธีการในการแสดงเครื่องหมายของขอบเขตสูบบุหรี่และเขตปลอดบุหรี่ พ.ศ.</w:t>
            </w:r>
            <w:r w:rsidR="00DE365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2551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*ยกเลิกประกาศกระทรวงสาธารณะสุข(ฉบับที่ 15)พ.ศ.2548 ลงวันที่30 ธันวาคม2548 เรื่อง กำหนดเครื่องหมายของเขตผู้สูบบุหรี่และเขตปลอดบุหรี่</w:t>
            </w:r>
          </w:p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**ประกาศฉบับนี้ให้ใช้บังคับนับตั้งแต่วันประกาศในราชกิจจานุเบกษาเป็นต้นไป</w:t>
            </w:r>
          </w:p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ข้อ 2 เครื่องหมายและการแสดงเครื่องหมายของเขตสูบบุหรี่ให้เป็นไปตามหลักเกณฑ์และวิธีการตามที่กำหนด</w:t>
            </w:r>
          </w:p>
          <w:p w:rsidR="00B16A37" w:rsidRPr="002F300E" w:rsidRDefault="002615D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กรณีหน่วยงานอื่นของรัฐ หรือรัฐวิสาหกิจ ออกบทบัญญัติ เกี่ยวกับการกำหนดเครื่องหมาย และการแสดงเครื่องหมายของเขตปลอดบุหรี่ ซึ่งต้องแสดงเครื่องหมายไว้ภายในยานพาหนะเป็นการเฉพาะ ให้ผู้ดำเนินการได้รับการยกเว้นไม่ต้องปฏิบัติตามประกาศฉบับนี้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66A3D" w:rsidRPr="002F300E" w:rsidRDefault="00D66A3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D66A3D" w:rsidRPr="002F300E" w:rsidRDefault="00D66A3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66A3D" w:rsidRPr="002F300E" w:rsidRDefault="00D66A3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D66A3D" w:rsidRPr="002F300E" w:rsidRDefault="00D66A3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5F30DE" w:rsidRPr="002F300E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2F300E" w:rsidRDefault="002615D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2F300E" w:rsidRDefault="002615D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พระราชบัญญัติ ควบคุมผลิตภัณฑ์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lastRenderedPageBreak/>
              <w:t>ยาสูบ พ.ศ.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lastRenderedPageBreak/>
              <w:t>หมวด 5 การคุ้มครองสุขภาพของผู้ไม่สูบบุหรี่</w:t>
            </w:r>
          </w:p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41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ให้รัฐมนตรีโดยคําแนะนําของคณะกรรมการ มีอํานาจประกาศประเภทหรือ ชื่อของสถานที่สาธารณะ สถานที่ทํางาน และยานพาหนะ ให้ส่วนหนึ่งส่วนใดหรือทั้งหมดของสถานที่ และยานพาหนะดังกล่าว เป็นเขตปลอดบุหรี่</w:t>
            </w:r>
          </w:p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รัฐมนตรีโดยคําแนะนําของคณะกรรมการ อาจกําหนดให้มีเขตสูบบุหรี่ในเขตปลอดบุหรี่ ตามวรรคหนึ่งก็ได้ 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42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ห้ามผู้ใดสูบบุหรี่ในเขตปลอดบุหรี่ เว้นแต่เป็นเขตสูบบุหรี่ที่กําหนดตามมาตรา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41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วรรคสอง 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43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เมื่อรัฐมนตรีโดยคําแนะนําของคณะกรรมการประกาศให้สถานที่สาธารณะ สถานที่ทํางาน หรือยานพาหนะใด เป็นเขตปลอดบุหรี่ ให้ผู้ดําเนินการจัดให้สถานที่หรือยานพาหนะ ดังกล่าวมีสภาพและลักษณะ ดังต่อไปนี้</w:t>
            </w:r>
          </w:p>
          <w:p w:rsidR="002615DD" w:rsidRPr="002615DD" w:rsidRDefault="002615DD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>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) มีเครื่องหมายแสดงไว้ให้เห็นได้โดยชัดเจนว่าเป็นเขตปลอดบุหรี่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) ปราศจากอุปกรณ์หรือสิ่งอํานวยความสะดวกสําหรับการสูบบุหรี่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) มีสภาพและลักษณะอื่นใดตามที่รัฐมนตรีประกาศกําหนดโดยคําแนะนําของคณะกรรมการ 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44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ในกรณีที่เขตปลอดบุหรี่ใดมีประกาศกําหนดเขต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สูบบุหรี่ตามมาตรา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41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วรรคสอง ผู้ดําเนินการอาจจัดให้มีเขตสูบบุหรี่ได้ โดยต้องมีสภาพและลักษณะ ดังต่อไปนี้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) มีเครื่องหมายติดแสดงไว้ให้เห็นได้โดยชัดเจนว่าเป็นเขตสูบบุหรี่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) ไม่อยู่ในบริเวณทางเข้าออกของสถานที่หรือยานพาหนะนั้น หรือในบริเวณอื่นใด อันเปิดเผยเห็นได้ชัด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) มีพื้นที่เป็นสัดส่วนชัดเจน โดยคํานึงถึงการระบายอากาศที่เหมาะสม และไม่มีลักษณะ ที่อาจก่อให้เกิดความเดือดร้อนรําคาญแก่ผู้อื่น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) แสดงสื่อรณรงค์เพื่อการลด ละ เลิกการบริโภคผลิตภัณฑ์ยาสูบตามที่รัฐมนตรีประกาศ กําหนดโดยคําแนะนําของคณะกรรมการ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>) มีสภาพและลักษณะอื่นใดตามที่รัฐมนตรีประกาศกําหนดโดยคําแนะนําของคณะกรรมการ</w:t>
            </w:r>
          </w:p>
          <w:p w:rsidR="005F30DE" w:rsidRPr="002F300E" w:rsidRDefault="002615DD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45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เครื่องหมายเขตปลอดบุหรี่ตามมาตรา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43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) หรือเขตสูบบุหรี่ตามมาตรา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44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) ที่ผู้ดําเนินการจัดให้มี ต้องเป็นไปตามลักษณะและวิธีการที่รัฐมนตรีประกาศกําหนดโดยคําแนะนํา ของคณะกรรมการ มาตรา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46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t xml:space="preserve"> ให้ผู้ดําเนินการมีหน้าที่ประชาสัมพันธ์หรือแจ้งเตือนว่าสถานที่นั้นเป็น เขตปลอดบุหรี่ และควบคุมดูแล ห้ามปราม หรือดําเนินการอื่นใด เพื่อไม่ให้มีการสูบบุหรี่ในเขตปลอดบุหรี่ ในกรณีที่มีผู้ฝ่าฝืนสูบบุหรี่ในเขตปลอดบุหรี่ หากผู้ดําเนินการได้ดําเนินการตาม</w:t>
            </w:r>
            <w:r w:rsidRPr="002615DD">
              <w:rPr>
                <w:rFonts w:ascii="TH SarabunPSK" w:hAnsi="TH SarabunPSK" w:cs="TH SarabunPSK"/>
                <w:sz w:val="28"/>
                <w:cs/>
              </w:rPr>
              <w:lastRenderedPageBreak/>
              <w:t>วรรคหนึ่ง ตามสมควรแล้ว ผู้ดําเนินการนั้นไม่มีความผิด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D1467" w:rsidRPr="002F300E" w:rsidTr="00A31376">
        <w:tc>
          <w:tcPr>
            <w:tcW w:w="782" w:type="dxa"/>
            <w:tcBorders>
              <w:bottom w:val="single" w:sz="4" w:space="0" w:color="auto"/>
            </w:tcBorders>
          </w:tcPr>
          <w:p w:rsidR="009D1467" w:rsidRDefault="009D146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4.5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9D1467" w:rsidRPr="002615DD" w:rsidRDefault="009D1467" w:rsidP="00DE365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>ประกาศกระทรวงสาธารณสุข</w:t>
            </w:r>
            <w:r w:rsidR="00DE365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>เรื่อง ลักษณะและวิธีการในการแสดงเครื่องหมายเขตปลอดบุหรี่และเครื่องหมายเขตสูบบุหรี่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9D1467" w:rsidRPr="009D1467" w:rsidRDefault="009D1467" w:rsidP="00DE365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>ข้อ 3 “สัญลักษณ์เขต</w:t>
            </w:r>
            <w:r w:rsidR="00DE365C">
              <w:rPr>
                <w:rFonts w:ascii="TH SarabunPSK" w:hAnsi="TH SarabunPSK" w:cs="TH SarabunPSK"/>
                <w:sz w:val="28"/>
                <w:cs/>
              </w:rPr>
              <w:t>ปลอดบุหรี่” หมายถึง สัญลักษณ์ที่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>ประกอบ</w:t>
            </w:r>
            <w:r w:rsidR="00DE365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ด้วยรูปวงกลมที่มีเส้นขอบหนาสีแดง และมีรูปมวนบุหรี่ซิกาแรตสีดำที่มีควันซึ่งมีขนาดใหญ่เห็นได้ชัดเจนอยู่ภายในวงกลมนั้น โดยมีเส้นตรงสีแดง ซึ่งมีความหนาของเส้นในขนาดเพียงพอให้เห็นได้ชัดเจน พาดทับรูปมวนบุหรี่ดังกล่าวในแนวเฉียง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>“สัญลักษณ์เขตสูบบุหรี่” หมายถึง สัญลักษณ์ที่ประกอบด้วย รูปวงกลมที่มีเส้นขอบหนาสีฟ้า และมีรูปมวนบุหรี่ซิกาแรตสีดำที่มีควันซึ่งมีขนาดใหญ่เห็นได้ชัดเจนอยู่ภายในวงกลมนั้น</w:t>
            </w:r>
          </w:p>
          <w:p w:rsidR="00DE365C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ข้อ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 เครื่องหมายเขตปลอดบุหรี่ต้องมีลักษณะ ดังต่อไปนี้ </w:t>
            </w:r>
          </w:p>
          <w:p w:rsidR="009D1467" w:rsidRPr="009D1467" w:rsidRDefault="00DE365C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>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1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>) สติ๊กเกอร์ แผ่นป้าย หรือวัสดุอื่นใดที่ใช้แสดงสัญลักษณ์เขตปลอดบุหรี่ต้องมีพื้นผิว พื้นหลัง หรือสีที่ทำให้มองเห็นสัญลักษณ์เขตปลอดบุหรี่ และข้อความตาม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3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 xml:space="preserve">) ได้อย่างชัดเจน </w:t>
            </w:r>
          </w:p>
          <w:p w:rsidR="009D1467" w:rsidRPr="009D1467" w:rsidRDefault="00DE365C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>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2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 xml:space="preserve">) แสดงสัญลักษณ์เขตปลอดบุหรี่ ซึ่งมีขนาดเส้นผ่านศูนย์กลางของวงกลมไม่น้อยกว่า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100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 xml:space="preserve"> มิลลิเมตร </w:t>
            </w:r>
          </w:p>
          <w:p w:rsidR="009D1467" w:rsidRPr="009D1467" w:rsidRDefault="00DE365C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>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3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>) แสดงอักษรข้อความที่มีขนาดใหญ่เห็นได้ชัดเจนเป็น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lastRenderedPageBreak/>
              <w:t>ภาษาไทยว่า “ห้ามสูบบุหรี่ ฝ่าฝืน มีโทษปรับตามกฎหมาย” หรือเป็นภาษาอังกฤษว่า “</w:t>
            </w:r>
            <w:r w:rsidR="009D1467" w:rsidRPr="009D1467">
              <w:rPr>
                <w:rFonts w:ascii="TH SarabunPSK" w:hAnsi="TH SarabunPSK" w:cs="TH SarabunPSK"/>
                <w:sz w:val="28"/>
              </w:rPr>
              <w:t>No smoking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="009D1467" w:rsidRPr="009D1467">
              <w:rPr>
                <w:rFonts w:ascii="TH SarabunPSK" w:hAnsi="TH SarabunPSK" w:cs="TH SarabunPSK"/>
                <w:sz w:val="28"/>
              </w:rPr>
              <w:t>It is against the law to smoke in this area</w:t>
            </w:r>
            <w:r w:rsidR="009D1467" w:rsidRPr="009D1467">
              <w:rPr>
                <w:rFonts w:ascii="TH SarabunPSK" w:hAnsi="TH SarabunPSK" w:cs="TH SarabunPSK"/>
                <w:sz w:val="28"/>
                <w:cs/>
              </w:rPr>
              <w:t>” หรือข้อความอื่นในทำนองเดียวกัน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ข้อ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 เครื่องหมายเขตปลอดบุหรี่ที่จะใช้ติดแสดง ณ สถานที่สาธารณะ เฉพาะบริเวณที่รัฐมนตรี ประกาศกำหนดให้ระยะห่างจากประตู หน้าต่าง ทางเข้า ทางออก ท่อหรือช่องระบายอากาศ หรือ พื้นที่โดยรอบ เป็นเขตปลอดบุหรี่ด้วย ต้องมีอักษรข้อความที่มีขนาดใหญ่เห็นได้ชัดเป็นภาษาไทยว่า “ห้ามสูบบุหรี่ ในระยะ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 เมตร” หรือเป็นภาษาอังกฤษว่า “</w:t>
            </w:r>
            <w:r w:rsidRPr="009D1467">
              <w:rPr>
                <w:rFonts w:ascii="TH SarabunPSK" w:hAnsi="TH SarabunPSK" w:cs="TH SarabunPSK"/>
                <w:sz w:val="28"/>
              </w:rPr>
              <w:t xml:space="preserve">No smoking within 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9D1467">
              <w:rPr>
                <w:rFonts w:ascii="TH SarabunPSK" w:hAnsi="TH SarabunPSK" w:cs="TH SarabunPSK"/>
                <w:sz w:val="28"/>
              </w:rPr>
              <w:t xml:space="preserve"> meters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>” หรือข้อความอื่นในทำนองเดียวกัน ซึ่งแสดงให้ประชาชนเข้าใจได้ว่าเขตปลอดบุหรี่ในบริเวณนั้นครอบคลุม ถึงระยะห่างดังกล่าว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ข้อ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 ให้ติดแสดงเครื่องหมายเขตปลอดบุหรี่ในลักษณะ ดังต่อไปนี้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>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>) สถานที่สาธารณะที่รัฐมนตรีประกาศให้มีการคุ้มครองสุขภาพของผู้ไม่สูบบุหรี่โดยกำหนดให้ พื้นที่และบริเวณทั้งหมดซึ่งใช้ประกอบภารกิจของสถานที่นั้น ทั้งภายในและ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ภายนอกอาคาร โรงเรือน 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 เป็นเขตปลอดบุหรี่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(ก) ติดแสดงไว้โดยเปิดเผย มองเห็นได้ชัดเจน ณ ทางเข้าหลักของสถานที่สาธารณะนั้น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(ข) ติดแสดงไว้โดยเปิดเผย มองเห็นได้ชัดเจน และในจำนวนที่เหมาะสม บริเวณพื้นที่ นอกอาคาร โรงเรือน หรือสิ่งปลูกสร้างของสถานที่สาธารณะนั้น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(ค) ติดแสดงไว้โดยเปิดเผย มองเห็นได้ชัดเจน ณ ทางเข้าหลักของอาคาร โรงเรือน หรือสิ่งปลูกสร้างของสถานที่สาธารณะนั้น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(ง) ติดแสดงไว้โดยเปิดเผย มองเห็นได้ชัดเจน และในจำนวนที่เหมาะสม ภายในและ ดาดฟ้าของอาคาร โรงเรือน หรือสิ่งปลูกสร้างของสถานที่สาธารณะนั้น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>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) สถานที่สาธารณะที่รัฐมนตรีประกาศให้มีการคุ้มครองสุขภาพของผู้ไม่สูบบุหรี่ โดยกำหนดให้ พื้นที่เฉพาะส่วนที่ระบุไว้ของสถานที่นั้น เป็นเขตปลอดบุหรี่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>(ก) ติดแสดงไว้โดยเปิดเผย มองเห็นได้ชัดเจน ณ ทางเข้าหลัก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ของอาคารโรงเรือน พื้นที่ใต้หลังคา หรือสิ่งปลูกสร้างของสถานที่สาธารณะนั้น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(ข) ติดแสดงไว้โดยเปิดเผย มองเห็นได้ชัดเจน และในจำนวนที่เหมาะสม ภายในและ ดาดฟ้าของอาคาร หรือโรงเรือน หรือสิ่งปลูกสร้างของสถานที่สาธารณะนั้น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(ค) ยานพาหนะที่รัฐมนตรีประกาศให้มีการคุ้มครองสุขภาพของผู้ไม่สูบบุหรี่ โดยกำหนด ให้เป็นเขตปลอดบุหรี่ ให้ติดแสดงไว้โดยเปิดเผย มองเห็นได้ชัดเจน และในจำนวนที่เหมาะสม ภายใน ยานพาหนะ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ข้อ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7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 เครื่องหมายเขตสูบบุหรี่ต้องมีลักษณะ ดังต่อไปนี้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>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>) สติ๊กเกอร์ แผ่นป้าย หรือวัสดุอื่นใดที่ใช้แสดงสัญลักษณ์เขตสูบบุหรี่ต้องมีพื้นผิว พื้นหลัง หรือสีที่ทำให้มองเห็นสัญลักษณ์เขตสูบบุหรี่ และข้อความตาม 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) ได้อย่างชัดเจน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>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) แสดงสัญลักษณ์เขตสูบบุหรี่ ซึ่งมีขนาดเส้นผ่านศูนย์กลางของวงกลมไม่น้อยกว่า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70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 มิลลิเมตร และต้องไม่เกิน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 มิลลิเมตร 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>(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) แสดงอักษรข้อความที่มีขนาดใหญ่เห็นได้ชัดเจนเป็นภาษาไทยว่า “เขตสูบบุหรี่” หรือ เป็นภาษาอังกฤษว่า 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lastRenderedPageBreak/>
              <w:t>“</w:t>
            </w:r>
            <w:r w:rsidRPr="009D1467">
              <w:rPr>
                <w:rFonts w:ascii="TH SarabunPSK" w:hAnsi="TH SarabunPSK" w:cs="TH SarabunPSK"/>
                <w:sz w:val="28"/>
              </w:rPr>
              <w:t>Smoking Area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>” หรือข้อความอื่นในทำนองเดียวกัน</w:t>
            </w:r>
          </w:p>
          <w:p w:rsidR="009D1467" w:rsidRPr="009D1467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ข้อ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 ให้ติดแสดงเครื่องหมายเขตสูบบุหรี่ไว้โดยเปิดเผย มองเห็นได้ชัดเจน ภายในบริเวณ ที่จัดให้เป็นเขตสูบบุหรี่ ในกรณีที่เขตสูบบุหรี่ดังกล่าว มีทางเข้าอย่างชัดเจน ให้ติดแสดงเครื่องหมาย เขตสูบบุหรี่ ณ ทางเข้าเขตสูบบุหรี่ดังกล่าวด้วย </w:t>
            </w:r>
          </w:p>
          <w:p w:rsidR="009D1467" w:rsidRPr="002615DD" w:rsidRDefault="009D1467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ข้อ </w:t>
            </w:r>
            <w:r w:rsidR="00A72A3E">
              <w:rPr>
                <w:rFonts w:ascii="TH SarabunPSK" w:hAnsi="TH SarabunPSK" w:cs="TH SarabunPSK"/>
                <w:sz w:val="28"/>
                <w:cs/>
              </w:rPr>
              <w:t>9</w:t>
            </w:r>
            <w:r w:rsidRPr="009D1467">
              <w:rPr>
                <w:rFonts w:ascii="TH SarabunPSK" w:hAnsi="TH SarabunPSK" w:cs="TH SarabunPSK"/>
                <w:sz w:val="28"/>
                <w:cs/>
              </w:rPr>
              <w:t xml:space="preserve"> เครื่องหมายเขตปลอดบุหรี่ หรือเขตสูบบุหรี่ที่ได้มีการติดแสดงไว้ก่อนวันที่ประกาศ ฉบับนี้มีผลใช้บังคับ ให้ได้ยกเว้นไม่ต้องปฏิบัติตามประกาศฉบับนี้ แต่ทั้งนี้ต้องไม่เกินหนึ่งปีนับแต่วันที่ ประกาศฉบับนี้มีผลใช้บังคับ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D1467" w:rsidRPr="002F300E" w:rsidRDefault="009D146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9D1467" w:rsidRPr="002F300E" w:rsidRDefault="009D146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D1467" w:rsidRPr="002F300E" w:rsidRDefault="009D146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9D1467" w:rsidRPr="002F300E" w:rsidRDefault="009D1467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5F30DE" w:rsidRPr="002F300E" w:rsidTr="00A31376">
        <w:tc>
          <w:tcPr>
            <w:tcW w:w="782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2F300E">
              <w:rPr>
                <w:rFonts w:ascii="TH SarabunPSK" w:hAnsi="TH SarabunPSK" w:cs="TH SarabunPSK"/>
                <w:sz w:val="28"/>
              </w:rPr>
              <w:lastRenderedPageBreak/>
              <w:t>5</w:t>
            </w:r>
          </w:p>
        </w:tc>
        <w:tc>
          <w:tcPr>
            <w:tcW w:w="2904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00E">
              <w:rPr>
                <w:rFonts w:ascii="TH SarabunPSK" w:hAnsi="TH SarabunPSK" w:cs="TH SarabunPSK"/>
                <w:b/>
                <w:bCs/>
                <w:sz w:val="28"/>
                <w:cs/>
              </w:rPr>
              <w:t>พลังงาน</w:t>
            </w:r>
          </w:p>
        </w:tc>
        <w:tc>
          <w:tcPr>
            <w:tcW w:w="4635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5F30DE" w:rsidRPr="002F300E" w:rsidRDefault="005F30D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F300E" w:rsidRPr="002F300E" w:rsidTr="00A31376">
        <w:tc>
          <w:tcPr>
            <w:tcW w:w="782" w:type="dxa"/>
          </w:tcPr>
          <w:p w:rsidR="002F300E" w:rsidRPr="002F300E" w:rsidRDefault="00D24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5.1</w:t>
            </w:r>
          </w:p>
        </w:tc>
        <w:tc>
          <w:tcPr>
            <w:tcW w:w="2904" w:type="dxa"/>
          </w:tcPr>
          <w:p w:rsidR="002F300E" w:rsidRPr="002F300E" w:rsidRDefault="00D24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พระราชบัญญัติ การส่งเสริมการอนุรักษ์พลังงาน</w:t>
            </w:r>
            <w:r w:rsidR="0096008C">
              <w:rPr>
                <w:rFonts w:ascii="TH SarabunPSK" w:hAnsi="TH SarabunPSK" w:cs="TH SarabunPSK" w:hint="cs"/>
                <w:sz w:val="28"/>
                <w:cs/>
              </w:rPr>
              <w:t xml:space="preserve"> พ.ศ.</w:t>
            </w:r>
            <w:r w:rsidRPr="00D2449F">
              <w:rPr>
                <w:rFonts w:ascii="TH SarabunPSK" w:hAnsi="TH SarabunPSK" w:cs="TH SarabunPSK"/>
                <w:sz w:val="28"/>
                <w:cs/>
              </w:rPr>
              <w:t xml:space="preserve"> 2535</w:t>
            </w:r>
          </w:p>
        </w:tc>
        <w:tc>
          <w:tcPr>
            <w:tcW w:w="4635" w:type="dxa"/>
          </w:tcPr>
          <w:p w:rsidR="00D2449F" w:rsidRPr="0096008C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6008C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 1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มาตรา 17 การอนุรักษ์พลังงานในอาคารได้แก่การดำเนินการอย่างใดอย่างหนึ่งดังต่อไปนี้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(1) การลดความร้อนจากแสงอาทิตย์ที่เข้ามาในอาคาร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(2) การปรับอากาศอย่างมีประสิทธิภาพ รวมทั้งการรักษาอุณหภูมิภายในอาคารให้อยู่ในระดับที่เหมาะสม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(3) การใช้วัสดุก่อสร้างอาคารที่จะช่วยอนุรักษ์พลังงาน ตลอดจนการแสดงคุณภาพของวัสดุก่อสร้างนั้น ๆ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lastRenderedPageBreak/>
              <w:t>(4) การใช้แสงสว่างในอาคารอย่างมีประสิทธิภาพ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(5) การใช้และการติดตั้งเครื่องจักร อุปกรณ์ และวัสดุที่ก่อให้เกิดการอนุรักษ์พลังงานในอาคาร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(6) การใช้ระบบควบคุมการทำงานของเครื่องจักรและอุปกรณ์</w:t>
            </w:r>
          </w:p>
          <w:p w:rsidR="002F300E" w:rsidRPr="002F300E" w:rsidRDefault="00D24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(7) การอนุรักษ์พลังงานโดยวิธีอื่นตามที่กำหนดในกฎกระทรวง</w:t>
            </w:r>
          </w:p>
        </w:tc>
        <w:tc>
          <w:tcPr>
            <w:tcW w:w="720" w:type="dxa"/>
          </w:tcPr>
          <w:p w:rsidR="002F300E" w:rsidRPr="002F300E" w:rsidRDefault="002F300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2F300E" w:rsidRPr="002F300E" w:rsidRDefault="002F300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2F300E" w:rsidRPr="002F300E" w:rsidRDefault="002F300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2F300E" w:rsidRPr="002F300E" w:rsidRDefault="002F300E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2449F" w:rsidRPr="002F300E" w:rsidTr="00A31376">
        <w:tc>
          <w:tcPr>
            <w:tcW w:w="782" w:type="dxa"/>
          </w:tcPr>
          <w:p w:rsidR="00D2449F" w:rsidRDefault="00D24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5.2</w:t>
            </w:r>
          </w:p>
        </w:tc>
        <w:tc>
          <w:tcPr>
            <w:tcW w:w="2904" w:type="dxa"/>
          </w:tcPr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พระราชบัญญัติ การส่งเสริมการอนุรักษ์พลังงาน (ฉบับที่ 2) พ.ศ. 2550</w:t>
            </w:r>
            <w:bookmarkStart w:id="0" w:name="_GoBack"/>
            <w:bookmarkEnd w:id="0"/>
          </w:p>
        </w:tc>
        <w:tc>
          <w:tcPr>
            <w:tcW w:w="4635" w:type="dxa"/>
          </w:tcPr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6008C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 3</w:t>
            </w:r>
            <w:r w:rsidRPr="00D2449F">
              <w:rPr>
                <w:rFonts w:ascii="TH SarabunPSK" w:hAnsi="TH SarabunPSK" w:cs="TH SarabunPSK"/>
                <w:sz w:val="28"/>
                <w:cs/>
              </w:rPr>
              <w:t xml:space="preserve"> การอนุรักษ์พลังงานในเครื่องจักร หรืออุปกรณ์ และส่งเสริมการใช้วัสดุหรืออุปกรณ์เพื่อการอนุรักษ์พลังงาน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มาตรา 23 เพื่อประโยชน์ในการอนุรักษ์พลังงานในเครื่องจักร หรืออุปกรณ์ รวมทั้งให้มีการส่งเสริมการใช้วัสดุหรืออุปกรณ์เพื่อการอนุรักษ์พลังงาน ให้รัฐมนตรีโดยคำแนะนำของคณะกรรมการ นโยบายพลังงานแห่งชาติ มีอำนาจออกกฎกระทรวงในเรื่องดังต่อไปนี้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(1) กำหนดมาตรฐานด้านประสิทธิภาพการใช้พลังงานของเครื่องจักร หรืออุปกรณ์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(2) กำหนดเครื่องจักร หรืออุปกรณ์ตามประเภท ขนาด ปริมาณการใช้พลังงาน อัตราการเปลี่ยนแปลงพลังงาน และ</w:t>
            </w:r>
            <w:r w:rsidRPr="00D2449F">
              <w:rPr>
                <w:rFonts w:ascii="TH SarabunPSK" w:hAnsi="TH SarabunPSK" w:cs="TH SarabunPSK"/>
                <w:sz w:val="28"/>
                <w:cs/>
              </w:rPr>
              <w:lastRenderedPageBreak/>
              <w:t>ประสิทธิภาพการใช้พลังงานอย่างใด เป็นเครื่องจักร หรืออุปกรณ์ที่มีประสิทธิภาพสูง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(3) กำหนดวัสดุหรืออุปกรณ์เพื่อการอนุรักษ์พลังงานตามประเภท คุณภาพและมาตรฐานอย่างใด เป็นวัสดุหรืออุปกรณ์เพื่อการอนุรักษ์พลังงาน</w:t>
            </w:r>
          </w:p>
          <w:p w:rsidR="00D2449F" w:rsidRPr="00D2449F" w:rsidRDefault="00D2449F" w:rsidP="0096008C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D2449F">
              <w:rPr>
                <w:rFonts w:ascii="TH SarabunPSK" w:hAnsi="TH SarabunPSK" w:cs="TH SarabunPSK"/>
                <w:sz w:val="28"/>
                <w:cs/>
              </w:rPr>
              <w:t>(4) กำหนดให้ผู้ผลิตและผู้จำหน่ายเครื่องจักร หรืออุปกรณ์ ต้องแสดงค่าประสิทธิภาพการใช้พลังงาน</w:t>
            </w:r>
          </w:p>
        </w:tc>
        <w:tc>
          <w:tcPr>
            <w:tcW w:w="720" w:type="dxa"/>
          </w:tcPr>
          <w:p w:rsidR="00D2449F" w:rsidRPr="002F300E" w:rsidRDefault="00D24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:rsidR="00D2449F" w:rsidRPr="002F300E" w:rsidRDefault="00D24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:rsidR="00D2449F" w:rsidRPr="002F300E" w:rsidRDefault="00D24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</w:tcPr>
          <w:p w:rsidR="00D2449F" w:rsidRPr="002F300E" w:rsidRDefault="00D2449F" w:rsidP="0096008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A015DD" w:rsidRPr="002F300E" w:rsidRDefault="00A015DD" w:rsidP="0096008C">
      <w:pPr>
        <w:rPr>
          <w:rFonts w:ascii="TH SarabunPSK" w:hAnsi="TH SarabunPSK" w:cs="TH SarabunPSK"/>
          <w:sz w:val="28"/>
          <w:szCs w:val="28"/>
          <w:cs/>
        </w:rPr>
      </w:pPr>
    </w:p>
    <w:sectPr w:rsidR="00A015DD" w:rsidRPr="002F300E" w:rsidSect="00A31376">
      <w:footerReference w:type="default" r:id="rId8"/>
      <w:pgSz w:w="14572" w:h="10319" w:orient="landscape" w:code="13"/>
      <w:pgMar w:top="450" w:right="1440" w:bottom="45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4B7" w:rsidRDefault="005C14B7" w:rsidP="00507BD2">
      <w:r>
        <w:separator/>
      </w:r>
    </w:p>
  </w:endnote>
  <w:endnote w:type="continuationSeparator" w:id="0">
    <w:p w:rsidR="005C14B7" w:rsidRDefault="005C14B7" w:rsidP="005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altName w:val="Arial Unicode MS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F83" w:rsidRDefault="002366EE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</w:instrText>
    </w:r>
    <w:r>
      <w:rPr>
        <w:rFonts w:cs="Cordia New"/>
        <w:noProof/>
        <w:szCs w:val="32"/>
        <w:cs/>
      </w:rPr>
      <w:instrText xml:space="preserve">* </w:instrText>
    </w:r>
    <w:r>
      <w:rPr>
        <w:noProof/>
      </w:rPr>
      <w:instrText xml:space="preserve">MERGEFORMAT </w:instrText>
    </w:r>
    <w:r>
      <w:rPr>
        <w:noProof/>
      </w:rPr>
      <w:fldChar w:fldCharType="separate"/>
    </w:r>
    <w:r w:rsidR="009215D2">
      <w:rPr>
        <w:noProof/>
      </w:rPr>
      <w:t>30</w:t>
    </w:r>
    <w:r>
      <w:rPr>
        <w:noProof/>
      </w:rPr>
      <w:fldChar w:fldCharType="end"/>
    </w:r>
  </w:p>
  <w:p w:rsidR="003F5F83" w:rsidRDefault="003F5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4B7" w:rsidRDefault="005C14B7" w:rsidP="00507BD2">
      <w:r>
        <w:separator/>
      </w:r>
    </w:p>
  </w:footnote>
  <w:footnote w:type="continuationSeparator" w:id="0">
    <w:p w:rsidR="005C14B7" w:rsidRDefault="005C14B7" w:rsidP="0050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54BAA"/>
    <w:multiLevelType w:val="hybridMultilevel"/>
    <w:tmpl w:val="D780F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32C5A"/>
    <w:multiLevelType w:val="hybridMultilevel"/>
    <w:tmpl w:val="A94C647A"/>
    <w:lvl w:ilvl="0" w:tplc="4A16A8D0">
      <w:start w:val="1"/>
      <w:numFmt w:val="bullet"/>
      <w:lvlText w:val="-"/>
      <w:lvlJc w:val="left"/>
      <w:pPr>
        <w:ind w:left="51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400C4328"/>
    <w:multiLevelType w:val="hybridMultilevel"/>
    <w:tmpl w:val="43FECF80"/>
    <w:lvl w:ilvl="0" w:tplc="65F4B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65E24"/>
    <w:multiLevelType w:val="hybridMultilevel"/>
    <w:tmpl w:val="2CE24B68"/>
    <w:lvl w:ilvl="0" w:tplc="7CFADF54">
      <w:start w:val="1"/>
      <w:numFmt w:val="bullet"/>
      <w:lvlText w:val="-"/>
      <w:lvlJc w:val="left"/>
      <w:pPr>
        <w:ind w:left="394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76282AFA"/>
    <w:multiLevelType w:val="hybridMultilevel"/>
    <w:tmpl w:val="00BC7AA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B5DC7"/>
    <w:rsid w:val="00006E09"/>
    <w:rsid w:val="00011194"/>
    <w:rsid w:val="0001167E"/>
    <w:rsid w:val="00011E39"/>
    <w:rsid w:val="000227BE"/>
    <w:rsid w:val="00022FAC"/>
    <w:rsid w:val="0002520F"/>
    <w:rsid w:val="00032616"/>
    <w:rsid w:val="000367DA"/>
    <w:rsid w:val="00040E8C"/>
    <w:rsid w:val="00040F42"/>
    <w:rsid w:val="0004186D"/>
    <w:rsid w:val="000424A1"/>
    <w:rsid w:val="00047BBB"/>
    <w:rsid w:val="00061CA5"/>
    <w:rsid w:val="00073209"/>
    <w:rsid w:val="000811CD"/>
    <w:rsid w:val="0008278D"/>
    <w:rsid w:val="000932FA"/>
    <w:rsid w:val="000B2A1C"/>
    <w:rsid w:val="000C4D1F"/>
    <w:rsid w:val="000D631B"/>
    <w:rsid w:val="000D768B"/>
    <w:rsid w:val="000E34C1"/>
    <w:rsid w:val="000E3C58"/>
    <w:rsid w:val="000F4B05"/>
    <w:rsid w:val="00105816"/>
    <w:rsid w:val="00107038"/>
    <w:rsid w:val="00113FBE"/>
    <w:rsid w:val="00115613"/>
    <w:rsid w:val="00117629"/>
    <w:rsid w:val="00121790"/>
    <w:rsid w:val="00123DF2"/>
    <w:rsid w:val="00134F4C"/>
    <w:rsid w:val="00136A56"/>
    <w:rsid w:val="001558E5"/>
    <w:rsid w:val="00162CB0"/>
    <w:rsid w:val="001636EE"/>
    <w:rsid w:val="00167DFB"/>
    <w:rsid w:val="001757D3"/>
    <w:rsid w:val="001845FF"/>
    <w:rsid w:val="00195F8D"/>
    <w:rsid w:val="001B2BDB"/>
    <w:rsid w:val="001C64E7"/>
    <w:rsid w:val="001E4889"/>
    <w:rsid w:val="0020471E"/>
    <w:rsid w:val="002063D7"/>
    <w:rsid w:val="00206E1C"/>
    <w:rsid w:val="00211C3C"/>
    <w:rsid w:val="002232F9"/>
    <w:rsid w:val="002366EE"/>
    <w:rsid w:val="002615DD"/>
    <w:rsid w:val="00280E42"/>
    <w:rsid w:val="002830B2"/>
    <w:rsid w:val="00290CDA"/>
    <w:rsid w:val="00290FC9"/>
    <w:rsid w:val="002934F0"/>
    <w:rsid w:val="00297756"/>
    <w:rsid w:val="002B35D7"/>
    <w:rsid w:val="002B4666"/>
    <w:rsid w:val="002C2E1F"/>
    <w:rsid w:val="002D1574"/>
    <w:rsid w:val="002D224B"/>
    <w:rsid w:val="002D4137"/>
    <w:rsid w:val="002F300E"/>
    <w:rsid w:val="00302B13"/>
    <w:rsid w:val="00307B4B"/>
    <w:rsid w:val="0032553C"/>
    <w:rsid w:val="0033346E"/>
    <w:rsid w:val="00346C31"/>
    <w:rsid w:val="003476E0"/>
    <w:rsid w:val="0036553E"/>
    <w:rsid w:val="00370500"/>
    <w:rsid w:val="003832E5"/>
    <w:rsid w:val="003849BB"/>
    <w:rsid w:val="00386633"/>
    <w:rsid w:val="003908CF"/>
    <w:rsid w:val="003A4FF8"/>
    <w:rsid w:val="003A70FF"/>
    <w:rsid w:val="003B2877"/>
    <w:rsid w:val="003B5468"/>
    <w:rsid w:val="003B66D1"/>
    <w:rsid w:val="003E6179"/>
    <w:rsid w:val="003F0DD4"/>
    <w:rsid w:val="003F5F83"/>
    <w:rsid w:val="00403DDD"/>
    <w:rsid w:val="004134AE"/>
    <w:rsid w:val="00427345"/>
    <w:rsid w:val="004477D6"/>
    <w:rsid w:val="00450F62"/>
    <w:rsid w:val="00453BDF"/>
    <w:rsid w:val="00460944"/>
    <w:rsid w:val="004619D1"/>
    <w:rsid w:val="004653C0"/>
    <w:rsid w:val="00467DD3"/>
    <w:rsid w:val="00473E8A"/>
    <w:rsid w:val="00475AE3"/>
    <w:rsid w:val="00483A38"/>
    <w:rsid w:val="00483E14"/>
    <w:rsid w:val="004958E4"/>
    <w:rsid w:val="00497EA0"/>
    <w:rsid w:val="004A00F9"/>
    <w:rsid w:val="004A2229"/>
    <w:rsid w:val="004B07B8"/>
    <w:rsid w:val="004C79CD"/>
    <w:rsid w:val="004D1191"/>
    <w:rsid w:val="004E6A3A"/>
    <w:rsid w:val="004E7D84"/>
    <w:rsid w:val="00500401"/>
    <w:rsid w:val="00504D50"/>
    <w:rsid w:val="00507BD2"/>
    <w:rsid w:val="0051077D"/>
    <w:rsid w:val="00544704"/>
    <w:rsid w:val="00552D36"/>
    <w:rsid w:val="00553A6F"/>
    <w:rsid w:val="00554174"/>
    <w:rsid w:val="005639FA"/>
    <w:rsid w:val="00566185"/>
    <w:rsid w:val="00567A93"/>
    <w:rsid w:val="00575DC1"/>
    <w:rsid w:val="00583858"/>
    <w:rsid w:val="00596935"/>
    <w:rsid w:val="005A0BA7"/>
    <w:rsid w:val="005A438F"/>
    <w:rsid w:val="005B040E"/>
    <w:rsid w:val="005C14B7"/>
    <w:rsid w:val="005C497F"/>
    <w:rsid w:val="005C65DD"/>
    <w:rsid w:val="005D2438"/>
    <w:rsid w:val="005D28EA"/>
    <w:rsid w:val="005F0AE7"/>
    <w:rsid w:val="005F30DE"/>
    <w:rsid w:val="006015A8"/>
    <w:rsid w:val="00604EDD"/>
    <w:rsid w:val="0061425C"/>
    <w:rsid w:val="00616D04"/>
    <w:rsid w:val="006559BC"/>
    <w:rsid w:val="00660E62"/>
    <w:rsid w:val="00663D9B"/>
    <w:rsid w:val="00666B53"/>
    <w:rsid w:val="00670AA0"/>
    <w:rsid w:val="0069312D"/>
    <w:rsid w:val="006A6A5E"/>
    <w:rsid w:val="006A7445"/>
    <w:rsid w:val="006A777D"/>
    <w:rsid w:val="006C2100"/>
    <w:rsid w:val="006D0328"/>
    <w:rsid w:val="006D6CB1"/>
    <w:rsid w:val="006E0D0A"/>
    <w:rsid w:val="006E1E00"/>
    <w:rsid w:val="006E2A6D"/>
    <w:rsid w:val="006E4643"/>
    <w:rsid w:val="006E490A"/>
    <w:rsid w:val="00704D80"/>
    <w:rsid w:val="00724DDE"/>
    <w:rsid w:val="00727EE4"/>
    <w:rsid w:val="007357E3"/>
    <w:rsid w:val="00744A45"/>
    <w:rsid w:val="0075123A"/>
    <w:rsid w:val="00752D69"/>
    <w:rsid w:val="007647F5"/>
    <w:rsid w:val="007715FB"/>
    <w:rsid w:val="00786B25"/>
    <w:rsid w:val="007C1815"/>
    <w:rsid w:val="007C2A4C"/>
    <w:rsid w:val="007D6095"/>
    <w:rsid w:val="007D6A9A"/>
    <w:rsid w:val="007F09AA"/>
    <w:rsid w:val="00807432"/>
    <w:rsid w:val="00813F0D"/>
    <w:rsid w:val="0082363B"/>
    <w:rsid w:val="00830C28"/>
    <w:rsid w:val="0083207C"/>
    <w:rsid w:val="00835008"/>
    <w:rsid w:val="008445B0"/>
    <w:rsid w:val="00850449"/>
    <w:rsid w:val="008A3413"/>
    <w:rsid w:val="008A649F"/>
    <w:rsid w:val="008A67D9"/>
    <w:rsid w:val="008B189E"/>
    <w:rsid w:val="008B5DC7"/>
    <w:rsid w:val="008C3C38"/>
    <w:rsid w:val="008D4D7D"/>
    <w:rsid w:val="008E16FE"/>
    <w:rsid w:val="008E742A"/>
    <w:rsid w:val="008E7D9E"/>
    <w:rsid w:val="008F178F"/>
    <w:rsid w:val="009215D2"/>
    <w:rsid w:val="00922D79"/>
    <w:rsid w:val="00922DA2"/>
    <w:rsid w:val="00931CE6"/>
    <w:rsid w:val="00944247"/>
    <w:rsid w:val="00950E61"/>
    <w:rsid w:val="00953872"/>
    <w:rsid w:val="00957B6F"/>
    <w:rsid w:val="0096008C"/>
    <w:rsid w:val="00970BAD"/>
    <w:rsid w:val="009711ED"/>
    <w:rsid w:val="0098244C"/>
    <w:rsid w:val="009B2955"/>
    <w:rsid w:val="009B6657"/>
    <w:rsid w:val="009D1467"/>
    <w:rsid w:val="009D308B"/>
    <w:rsid w:val="009F27CF"/>
    <w:rsid w:val="00A015DD"/>
    <w:rsid w:val="00A03DE2"/>
    <w:rsid w:val="00A109B9"/>
    <w:rsid w:val="00A10DA7"/>
    <w:rsid w:val="00A1251D"/>
    <w:rsid w:val="00A1338D"/>
    <w:rsid w:val="00A151BA"/>
    <w:rsid w:val="00A2002B"/>
    <w:rsid w:val="00A24175"/>
    <w:rsid w:val="00A24435"/>
    <w:rsid w:val="00A302AD"/>
    <w:rsid w:val="00A31376"/>
    <w:rsid w:val="00A36123"/>
    <w:rsid w:val="00A46494"/>
    <w:rsid w:val="00A60349"/>
    <w:rsid w:val="00A619DC"/>
    <w:rsid w:val="00A72A3E"/>
    <w:rsid w:val="00A76D26"/>
    <w:rsid w:val="00AB226B"/>
    <w:rsid w:val="00AB7803"/>
    <w:rsid w:val="00AF3F43"/>
    <w:rsid w:val="00B015EE"/>
    <w:rsid w:val="00B16A37"/>
    <w:rsid w:val="00B36926"/>
    <w:rsid w:val="00B373E8"/>
    <w:rsid w:val="00B40371"/>
    <w:rsid w:val="00B73814"/>
    <w:rsid w:val="00B8633F"/>
    <w:rsid w:val="00B97318"/>
    <w:rsid w:val="00BA36B3"/>
    <w:rsid w:val="00BB7BA3"/>
    <w:rsid w:val="00BE685C"/>
    <w:rsid w:val="00C01A7E"/>
    <w:rsid w:val="00C47D0E"/>
    <w:rsid w:val="00C549A6"/>
    <w:rsid w:val="00C57F5F"/>
    <w:rsid w:val="00C80624"/>
    <w:rsid w:val="00C84131"/>
    <w:rsid w:val="00C9377F"/>
    <w:rsid w:val="00CC5B40"/>
    <w:rsid w:val="00CD2627"/>
    <w:rsid w:val="00CD59DD"/>
    <w:rsid w:val="00CE2F12"/>
    <w:rsid w:val="00D2449F"/>
    <w:rsid w:val="00D25995"/>
    <w:rsid w:val="00D4004D"/>
    <w:rsid w:val="00D43B54"/>
    <w:rsid w:val="00D66285"/>
    <w:rsid w:val="00D66A3D"/>
    <w:rsid w:val="00D66BB9"/>
    <w:rsid w:val="00DA4E8F"/>
    <w:rsid w:val="00DC061B"/>
    <w:rsid w:val="00DD6D9E"/>
    <w:rsid w:val="00DE365C"/>
    <w:rsid w:val="00DE61D2"/>
    <w:rsid w:val="00E037BE"/>
    <w:rsid w:val="00E23BC4"/>
    <w:rsid w:val="00E243F8"/>
    <w:rsid w:val="00E25DDE"/>
    <w:rsid w:val="00E35184"/>
    <w:rsid w:val="00E51BA0"/>
    <w:rsid w:val="00E53B4B"/>
    <w:rsid w:val="00E53C87"/>
    <w:rsid w:val="00E53EF3"/>
    <w:rsid w:val="00E56C37"/>
    <w:rsid w:val="00E63349"/>
    <w:rsid w:val="00E85F63"/>
    <w:rsid w:val="00E978F8"/>
    <w:rsid w:val="00EB0B3B"/>
    <w:rsid w:val="00EB3492"/>
    <w:rsid w:val="00EC09FE"/>
    <w:rsid w:val="00ED10A4"/>
    <w:rsid w:val="00EF610F"/>
    <w:rsid w:val="00EF704C"/>
    <w:rsid w:val="00F27F00"/>
    <w:rsid w:val="00F32057"/>
    <w:rsid w:val="00F40274"/>
    <w:rsid w:val="00F403FA"/>
    <w:rsid w:val="00F416E4"/>
    <w:rsid w:val="00F45D55"/>
    <w:rsid w:val="00F502DC"/>
    <w:rsid w:val="00F536C2"/>
    <w:rsid w:val="00F62BD4"/>
    <w:rsid w:val="00F75FBC"/>
    <w:rsid w:val="00F778D9"/>
    <w:rsid w:val="00FA162B"/>
    <w:rsid w:val="00FA175F"/>
    <w:rsid w:val="00FA4C47"/>
    <w:rsid w:val="00FC3388"/>
    <w:rsid w:val="00FC628D"/>
    <w:rsid w:val="00FE097F"/>
    <w:rsid w:val="00FE55C3"/>
    <w:rsid w:val="00F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9B627B"/>
  <w15:docId w15:val="{049F7D56-3E1A-4E0F-9573-1BFE7D42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DC7"/>
    <w:rPr>
      <w:rFonts w:ascii="Cordia New" w:eastAsia="Cordia New" w:hAnsi="Cordia New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8B5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BD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07BD2"/>
    <w:rPr>
      <w:rFonts w:ascii="Tahoma" w:eastAsia="Cordia New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4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66E5-D175-43FE-9D88-377037A9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31</Pages>
  <Words>4041</Words>
  <Characters>23037</Characters>
  <Application>Microsoft Office Word</Application>
  <DocSecurity>0</DocSecurity>
  <Lines>191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tookpen</dc:creator>
  <cp:lastModifiedBy>Nutchapong</cp:lastModifiedBy>
  <cp:revision>61</cp:revision>
  <cp:lastPrinted>2018-07-02T03:47:00Z</cp:lastPrinted>
  <dcterms:created xsi:type="dcterms:W3CDTF">2015-12-24T03:04:00Z</dcterms:created>
  <dcterms:modified xsi:type="dcterms:W3CDTF">2019-12-11T08:37:00Z</dcterms:modified>
</cp:coreProperties>
</file>